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13" w:rsidRDefault="00ED2213" w:rsidP="00ED2213">
      <w:pPr>
        <w:spacing w:after="0" w:line="240" w:lineRule="auto"/>
        <w:rPr>
          <w:rFonts w:ascii="Verdana" w:hAnsi="Verdana"/>
        </w:rPr>
      </w:pPr>
    </w:p>
    <w:p w:rsidR="00ED2213" w:rsidRPr="008E7EB0" w:rsidRDefault="00ED2213" w:rsidP="00ED221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D2213" w:rsidRPr="00706668" w:rsidTr="00A64F00">
        <w:tc>
          <w:tcPr>
            <w:tcW w:w="9242" w:type="dxa"/>
          </w:tcPr>
          <w:p w:rsidR="00ED2213" w:rsidRPr="00706668" w:rsidRDefault="00ED2213" w:rsidP="00A64F00">
            <w:pPr>
              <w:rPr>
                <w:rFonts w:ascii="Verdana" w:hAnsi="Verdana"/>
                <w:b/>
              </w:rPr>
            </w:pPr>
            <w:r w:rsidRPr="00706668">
              <w:rPr>
                <w:rFonts w:ascii="Verdana" w:hAnsi="Verdana"/>
                <w:b/>
              </w:rPr>
              <w:t>Role:</w:t>
            </w:r>
            <w:r w:rsidRPr="00706668">
              <w:rPr>
                <w:rFonts w:ascii="Verdana" w:hAnsi="Verdana"/>
                <w:b/>
              </w:rPr>
              <w:tab/>
            </w:r>
            <w:r w:rsidRPr="00706668">
              <w:rPr>
                <w:rFonts w:ascii="Verdana" w:hAnsi="Verdana"/>
                <w:b/>
              </w:rPr>
              <w:tab/>
            </w:r>
            <w:r>
              <w:rPr>
                <w:rFonts w:ascii="Verdana" w:hAnsi="Verdana"/>
                <w:b/>
              </w:rPr>
              <w:t>Non Executive Director</w:t>
            </w:r>
          </w:p>
        </w:tc>
      </w:tr>
      <w:tr w:rsidR="00ED2213" w:rsidRPr="00706668" w:rsidTr="00A64F00">
        <w:tc>
          <w:tcPr>
            <w:tcW w:w="9242" w:type="dxa"/>
          </w:tcPr>
          <w:p w:rsidR="00ED2213" w:rsidRDefault="00ED2213" w:rsidP="00A64F00">
            <w:pPr>
              <w:rPr>
                <w:rFonts w:ascii="Verdana" w:hAnsi="Verdana"/>
                <w:b/>
              </w:rPr>
            </w:pPr>
            <w:r w:rsidRPr="00706668">
              <w:rPr>
                <w:rFonts w:ascii="Verdana" w:hAnsi="Verdana"/>
                <w:b/>
                <w:i/>
              </w:rPr>
              <w:t>Purpose</w:t>
            </w:r>
            <w:r w:rsidRPr="00706668">
              <w:rPr>
                <w:rFonts w:ascii="Verdana" w:hAnsi="Verdana"/>
                <w:b/>
              </w:rPr>
              <w:t>:</w:t>
            </w:r>
            <w:r w:rsidRPr="00706668">
              <w:rPr>
                <w:rFonts w:ascii="Verdana" w:hAnsi="Verdana"/>
                <w:b/>
              </w:rPr>
              <w:tab/>
            </w:r>
          </w:p>
          <w:p w:rsidR="00ED2213" w:rsidRPr="00ED0057" w:rsidRDefault="00ED2213" w:rsidP="00225F26">
            <w:pPr>
              <w:rPr>
                <w:rFonts w:ascii="Verdana" w:hAnsi="Verdana"/>
              </w:rPr>
            </w:pPr>
            <w:r w:rsidRPr="00ED0057">
              <w:rPr>
                <w:rFonts w:ascii="Verdana" w:hAnsi="Verdana"/>
              </w:rPr>
              <w:t xml:space="preserve">To </w:t>
            </w:r>
            <w:r>
              <w:rPr>
                <w:rFonts w:ascii="Verdana" w:hAnsi="Verdana"/>
              </w:rPr>
              <w:t xml:space="preserve">provide specific commercial and sector relevant expertise to the Board. To provide general counsel and a different perspective to matters of strategic and operational importance to the organisation to enable more robust decision making. To complement the Board by adding skills and expertise which are not already strongly represented in the Executive Director roles, particularly in support of </w:t>
            </w:r>
            <w:r w:rsidR="00225F26">
              <w:rPr>
                <w:rFonts w:ascii="Verdana" w:hAnsi="Verdana"/>
              </w:rPr>
              <w:t>health and social care integration, public services</w:t>
            </w:r>
            <w:r>
              <w:rPr>
                <w:rFonts w:ascii="Verdana" w:hAnsi="Verdana"/>
              </w:rPr>
              <w:t xml:space="preserve"> and growth.</w:t>
            </w:r>
          </w:p>
        </w:tc>
      </w:tr>
      <w:tr w:rsidR="00ED2213" w:rsidRPr="00706668" w:rsidTr="00A64F00">
        <w:tc>
          <w:tcPr>
            <w:tcW w:w="9242" w:type="dxa"/>
          </w:tcPr>
          <w:p w:rsidR="00ED2213" w:rsidRPr="00706668" w:rsidRDefault="00ED2213" w:rsidP="00A64F00">
            <w:pPr>
              <w:rPr>
                <w:rFonts w:ascii="Verdana" w:hAnsi="Verdana"/>
                <w:b/>
                <w:i/>
              </w:rPr>
            </w:pPr>
            <w:r w:rsidRPr="00706668">
              <w:rPr>
                <w:rFonts w:ascii="Verdana" w:hAnsi="Verdana"/>
                <w:b/>
                <w:i/>
              </w:rPr>
              <w:t>This role will make a difference by….</w:t>
            </w:r>
          </w:p>
          <w:p w:rsidR="00ED2213" w:rsidRPr="00706668" w:rsidRDefault="00ED2213" w:rsidP="00A64F00">
            <w:pPr>
              <w:rPr>
                <w:rFonts w:ascii="Verdana" w:hAnsi="Verdana"/>
              </w:rPr>
            </w:pPr>
            <w:r>
              <w:rPr>
                <w:rFonts w:ascii="Verdana" w:hAnsi="Verdana"/>
              </w:rPr>
              <w:t>Working as a member of the</w:t>
            </w:r>
            <w:r w:rsidRPr="00ED0057">
              <w:rPr>
                <w:rFonts w:ascii="Verdana" w:hAnsi="Verdana"/>
              </w:rPr>
              <w:t xml:space="preserve"> Board </w:t>
            </w:r>
            <w:r>
              <w:rPr>
                <w:rFonts w:ascii="Verdana" w:hAnsi="Verdana"/>
              </w:rPr>
              <w:t>to support the strategic development of the organisation. Providing appropriate insight and challenge. Creating connections to networks and business opportunities.</w:t>
            </w:r>
          </w:p>
        </w:tc>
      </w:tr>
      <w:tr w:rsidR="00ED2213" w:rsidRPr="00706668" w:rsidTr="00A64F00">
        <w:tc>
          <w:tcPr>
            <w:tcW w:w="9242" w:type="dxa"/>
          </w:tcPr>
          <w:p w:rsidR="00ED2213" w:rsidRPr="00706668" w:rsidRDefault="00ED2213" w:rsidP="00A64F00">
            <w:pPr>
              <w:rPr>
                <w:rFonts w:ascii="Verdana" w:hAnsi="Verdana"/>
              </w:rPr>
            </w:pPr>
            <w:r w:rsidRPr="00706668">
              <w:rPr>
                <w:rFonts w:ascii="Verdana" w:hAnsi="Verdana"/>
                <w:b/>
              </w:rPr>
              <w:t>Duties and responsibilities</w:t>
            </w:r>
            <w:r w:rsidRPr="00706668">
              <w:rPr>
                <w:rFonts w:ascii="Verdana" w:hAnsi="Verdana"/>
              </w:rPr>
              <w:t>:</w:t>
            </w:r>
          </w:p>
          <w:p w:rsidR="00ED2213" w:rsidRPr="00637481" w:rsidRDefault="00ED2213" w:rsidP="00A64F00">
            <w:pPr>
              <w:jc w:val="both"/>
              <w:rPr>
                <w:rFonts w:ascii="Verdana" w:hAnsi="Verdana" w:cs="Arial"/>
                <w:b/>
              </w:rPr>
            </w:pPr>
            <w:r w:rsidRPr="00637481">
              <w:rPr>
                <w:rFonts w:ascii="Verdana" w:hAnsi="Verdana" w:cs="Arial"/>
                <w:b/>
              </w:rPr>
              <w:t>Strategic direction</w:t>
            </w:r>
          </w:p>
          <w:p w:rsidR="00ED2213" w:rsidRPr="00637481" w:rsidRDefault="00ED2213" w:rsidP="00ED2213">
            <w:pPr>
              <w:numPr>
                <w:ilvl w:val="0"/>
                <w:numId w:val="6"/>
              </w:numPr>
              <w:spacing w:after="0" w:line="240" w:lineRule="auto"/>
              <w:jc w:val="both"/>
              <w:rPr>
                <w:rFonts w:ascii="Verdana" w:hAnsi="Verdana" w:cs="Arial"/>
              </w:rPr>
            </w:pPr>
            <w:r w:rsidRPr="00637481">
              <w:rPr>
                <w:rFonts w:ascii="Verdana" w:hAnsi="Verdana" w:cs="Arial"/>
              </w:rPr>
              <w:t xml:space="preserve">Be able to present a wider view of external factors affecting the </w:t>
            </w:r>
            <w:r>
              <w:rPr>
                <w:rFonts w:ascii="Verdana" w:hAnsi="Verdana" w:cs="Arial"/>
              </w:rPr>
              <w:t>organisation</w:t>
            </w:r>
            <w:r w:rsidRPr="00637481">
              <w:rPr>
                <w:rFonts w:ascii="Verdana" w:hAnsi="Verdana" w:cs="Arial"/>
              </w:rPr>
              <w:t xml:space="preserve"> and its business environment </w:t>
            </w:r>
            <w:r>
              <w:rPr>
                <w:rFonts w:ascii="Verdana" w:hAnsi="Verdana" w:cs="Arial"/>
              </w:rPr>
              <w:t>to complement the experience of</w:t>
            </w:r>
            <w:r w:rsidRPr="00637481">
              <w:rPr>
                <w:rFonts w:ascii="Verdana" w:hAnsi="Verdana" w:cs="Arial"/>
              </w:rPr>
              <w:t xml:space="preserve"> the Executive Directors. </w:t>
            </w:r>
          </w:p>
          <w:p w:rsidR="00ED2213" w:rsidRDefault="00ED2213" w:rsidP="00ED2213">
            <w:pPr>
              <w:numPr>
                <w:ilvl w:val="0"/>
                <w:numId w:val="6"/>
              </w:numPr>
              <w:spacing w:after="0" w:line="240" w:lineRule="auto"/>
              <w:jc w:val="both"/>
              <w:rPr>
                <w:rFonts w:ascii="Verdana" w:hAnsi="Verdana" w:cs="Arial"/>
              </w:rPr>
            </w:pPr>
            <w:r w:rsidRPr="00637481">
              <w:rPr>
                <w:rFonts w:ascii="Verdana" w:hAnsi="Verdana" w:cs="Arial"/>
              </w:rPr>
              <w:t>Contribute towards strategy by providing a creative and informed contribution and to act as a ‘critical friend’ in looking at the objectives and plans devised by the Board.</w:t>
            </w:r>
          </w:p>
          <w:p w:rsidR="00ED2213" w:rsidRPr="00637481" w:rsidRDefault="00ED2213" w:rsidP="00ED2213">
            <w:pPr>
              <w:numPr>
                <w:ilvl w:val="0"/>
                <w:numId w:val="6"/>
              </w:numPr>
              <w:spacing w:after="0" w:line="240" w:lineRule="auto"/>
              <w:jc w:val="both"/>
              <w:rPr>
                <w:rStyle w:val="Strong"/>
                <w:rFonts w:ascii="Verdana" w:hAnsi="Verdana" w:cs="Arial"/>
                <w:b w:val="0"/>
                <w:bCs w:val="0"/>
              </w:rPr>
            </w:pPr>
            <w:r>
              <w:rPr>
                <w:rFonts w:ascii="Verdana" w:hAnsi="Verdana" w:cs="Arial"/>
              </w:rPr>
              <w:t>Bring a can do approach and positive outlook towards growth opportunities in line with the approved strategy.</w:t>
            </w:r>
          </w:p>
          <w:p w:rsidR="00ED2213" w:rsidRPr="00637481" w:rsidRDefault="00ED2213" w:rsidP="00A64F00">
            <w:pPr>
              <w:pStyle w:val="NormalWeb"/>
              <w:jc w:val="both"/>
              <w:rPr>
                <w:rFonts w:ascii="Verdana" w:hAnsi="Verdana" w:cs="Arial"/>
              </w:rPr>
            </w:pPr>
          </w:p>
          <w:p w:rsidR="00ED2213" w:rsidRPr="00637481" w:rsidRDefault="00ED2213" w:rsidP="00A64F00">
            <w:pPr>
              <w:jc w:val="both"/>
              <w:rPr>
                <w:rFonts w:ascii="Verdana" w:hAnsi="Verdana" w:cs="Arial"/>
                <w:b/>
              </w:rPr>
            </w:pPr>
            <w:r w:rsidRPr="00637481">
              <w:rPr>
                <w:rFonts w:ascii="Verdana" w:hAnsi="Verdana" w:cs="Arial"/>
                <w:b/>
              </w:rPr>
              <w:t>Monitoring performance</w:t>
            </w:r>
          </w:p>
          <w:p w:rsidR="00ED2213" w:rsidRDefault="00ED2213" w:rsidP="00ED2213">
            <w:pPr>
              <w:numPr>
                <w:ilvl w:val="0"/>
                <w:numId w:val="6"/>
              </w:numPr>
              <w:spacing w:after="0" w:line="240" w:lineRule="auto"/>
              <w:jc w:val="both"/>
              <w:rPr>
                <w:rFonts w:ascii="Verdana" w:hAnsi="Verdana" w:cs="Arial"/>
              </w:rPr>
            </w:pPr>
            <w:r w:rsidRPr="00637481">
              <w:rPr>
                <w:rFonts w:ascii="Verdana" w:hAnsi="Verdana" w:cs="Arial"/>
              </w:rPr>
              <w:t xml:space="preserve">Monitoring the performance of </w:t>
            </w:r>
            <w:r>
              <w:rPr>
                <w:rFonts w:ascii="Verdana" w:hAnsi="Verdana" w:cs="Arial"/>
              </w:rPr>
              <w:t>the organisation</w:t>
            </w:r>
            <w:r w:rsidRPr="00637481">
              <w:rPr>
                <w:rFonts w:ascii="Verdana" w:hAnsi="Verdana" w:cs="Arial"/>
              </w:rPr>
              <w:t>, especially with regard to the progress made towards achieving company strategy and objectives.</w:t>
            </w:r>
          </w:p>
          <w:p w:rsidR="00ED2213" w:rsidRPr="00637481" w:rsidRDefault="00ED2213" w:rsidP="00ED2213">
            <w:pPr>
              <w:numPr>
                <w:ilvl w:val="0"/>
                <w:numId w:val="6"/>
              </w:numPr>
              <w:spacing w:after="0" w:line="240" w:lineRule="auto"/>
              <w:jc w:val="both"/>
              <w:rPr>
                <w:rFonts w:ascii="Verdana" w:hAnsi="Verdana" w:cs="Arial"/>
              </w:rPr>
            </w:pPr>
            <w:r>
              <w:rPr>
                <w:rFonts w:ascii="Verdana" w:hAnsi="Verdana" w:cs="Arial"/>
              </w:rPr>
              <w:t>Provide appropriate challenge at Board meetings to support the organisation in seeking to be the best it possibly can be.</w:t>
            </w:r>
          </w:p>
          <w:p w:rsidR="00ED2213" w:rsidRPr="00637481" w:rsidRDefault="00ED2213" w:rsidP="00A64F00">
            <w:pPr>
              <w:jc w:val="both"/>
              <w:rPr>
                <w:rFonts w:ascii="Verdana" w:hAnsi="Verdana" w:cs="Arial"/>
                <w:b/>
              </w:rPr>
            </w:pPr>
          </w:p>
          <w:p w:rsidR="00ED2213" w:rsidRPr="00637481" w:rsidRDefault="00ED2213" w:rsidP="00A64F00">
            <w:pPr>
              <w:jc w:val="both"/>
              <w:rPr>
                <w:rFonts w:ascii="Verdana" w:hAnsi="Verdana" w:cs="Arial"/>
                <w:b/>
              </w:rPr>
            </w:pPr>
            <w:r w:rsidRPr="00637481">
              <w:rPr>
                <w:rFonts w:ascii="Verdana" w:hAnsi="Verdana" w:cs="Arial"/>
                <w:b/>
              </w:rPr>
              <w:t>Communication</w:t>
            </w:r>
          </w:p>
          <w:p w:rsidR="00ED2213" w:rsidRPr="00637481" w:rsidRDefault="00ED2213" w:rsidP="00ED2213">
            <w:pPr>
              <w:numPr>
                <w:ilvl w:val="0"/>
                <w:numId w:val="6"/>
              </w:numPr>
              <w:spacing w:after="0" w:line="240" w:lineRule="auto"/>
              <w:jc w:val="both"/>
              <w:rPr>
                <w:rFonts w:ascii="Verdana" w:hAnsi="Verdana" w:cs="Arial"/>
              </w:rPr>
            </w:pPr>
            <w:r w:rsidRPr="00637481">
              <w:rPr>
                <w:rFonts w:ascii="Verdana" w:hAnsi="Verdana" w:cs="Arial"/>
              </w:rPr>
              <w:t xml:space="preserve">Help to connect the </w:t>
            </w:r>
            <w:r>
              <w:rPr>
                <w:rFonts w:ascii="Verdana" w:hAnsi="Verdana" w:cs="Arial"/>
              </w:rPr>
              <w:t>organisation</w:t>
            </w:r>
            <w:r w:rsidRPr="00637481">
              <w:rPr>
                <w:rFonts w:ascii="Verdana" w:hAnsi="Verdana" w:cs="Arial"/>
              </w:rPr>
              <w:t xml:space="preserve"> and </w:t>
            </w:r>
            <w:r>
              <w:rPr>
                <w:rFonts w:ascii="Verdana" w:hAnsi="Verdana" w:cs="Arial"/>
              </w:rPr>
              <w:t>B</w:t>
            </w:r>
            <w:r w:rsidRPr="00637481">
              <w:rPr>
                <w:rFonts w:ascii="Verdana" w:hAnsi="Verdana" w:cs="Arial"/>
              </w:rPr>
              <w:t xml:space="preserve">oard with networks of potentially useful people and organisations. </w:t>
            </w:r>
          </w:p>
          <w:p w:rsidR="00ED2213" w:rsidRDefault="00ED2213" w:rsidP="00ED2213">
            <w:pPr>
              <w:numPr>
                <w:ilvl w:val="0"/>
                <w:numId w:val="4"/>
              </w:numPr>
              <w:rPr>
                <w:rFonts w:ascii="Verdana" w:hAnsi="Verdana"/>
              </w:rPr>
            </w:pPr>
            <w:r w:rsidRPr="00637481">
              <w:rPr>
                <w:rFonts w:ascii="Verdana" w:hAnsi="Verdana"/>
              </w:rPr>
              <w:t>Represent the organisation publicly and act as an ambassador for the purpose of developing a strong, positive company profile</w:t>
            </w:r>
            <w:r>
              <w:rPr>
                <w:rFonts w:ascii="Verdana" w:hAnsi="Verdana"/>
              </w:rPr>
              <w:t>.</w:t>
            </w:r>
          </w:p>
          <w:p w:rsidR="00ED2213" w:rsidRPr="00637481" w:rsidRDefault="00ED2213" w:rsidP="00ED2213">
            <w:pPr>
              <w:numPr>
                <w:ilvl w:val="0"/>
                <w:numId w:val="4"/>
              </w:numPr>
              <w:rPr>
                <w:rFonts w:ascii="Verdana" w:hAnsi="Verdana"/>
              </w:rPr>
            </w:pPr>
            <w:r>
              <w:rPr>
                <w:rFonts w:ascii="Verdana" w:hAnsi="Verdana"/>
              </w:rPr>
              <w:t>Develop a presence with colleagues across the entire organisation.</w:t>
            </w:r>
          </w:p>
          <w:p w:rsidR="00ED2213" w:rsidRPr="00637481" w:rsidRDefault="00ED2213" w:rsidP="00A64F00">
            <w:pPr>
              <w:spacing w:after="0" w:line="240" w:lineRule="auto"/>
              <w:ind w:left="720"/>
              <w:jc w:val="both"/>
              <w:rPr>
                <w:rFonts w:ascii="Verdana" w:hAnsi="Verdana" w:cs="Arial"/>
              </w:rPr>
            </w:pPr>
          </w:p>
          <w:p w:rsidR="00ED2213" w:rsidRPr="00637481" w:rsidRDefault="00ED2213" w:rsidP="00A64F00">
            <w:pPr>
              <w:rPr>
                <w:rFonts w:ascii="Verdana" w:hAnsi="Verdana"/>
                <w:b/>
              </w:rPr>
            </w:pPr>
            <w:r w:rsidRPr="00637481">
              <w:rPr>
                <w:rFonts w:ascii="Verdana" w:hAnsi="Verdana"/>
                <w:b/>
              </w:rPr>
              <w:t>Management</w:t>
            </w:r>
          </w:p>
          <w:p w:rsidR="00ED2213" w:rsidRDefault="00ED2213" w:rsidP="00ED2213">
            <w:pPr>
              <w:numPr>
                <w:ilvl w:val="0"/>
                <w:numId w:val="5"/>
              </w:numPr>
              <w:rPr>
                <w:rFonts w:ascii="Verdana" w:hAnsi="Verdana"/>
              </w:rPr>
            </w:pPr>
            <w:r w:rsidRPr="00637481">
              <w:rPr>
                <w:rFonts w:ascii="Verdana" w:hAnsi="Verdana"/>
              </w:rPr>
              <w:t>Sitting on appointment panels as required</w:t>
            </w:r>
          </w:p>
          <w:p w:rsidR="00ED2213" w:rsidRPr="00637481" w:rsidRDefault="00ED2213" w:rsidP="00ED2213">
            <w:pPr>
              <w:numPr>
                <w:ilvl w:val="0"/>
                <w:numId w:val="5"/>
              </w:numPr>
              <w:rPr>
                <w:rFonts w:ascii="Verdana" w:hAnsi="Verdana"/>
              </w:rPr>
            </w:pPr>
            <w:r w:rsidRPr="00637481">
              <w:rPr>
                <w:rFonts w:ascii="Verdana" w:hAnsi="Verdana"/>
              </w:rPr>
              <w:t>Acting as final stage adjudicator for disciplinary and grievance procedures if required</w:t>
            </w:r>
          </w:p>
          <w:p w:rsidR="00ED2213" w:rsidRPr="00637481" w:rsidRDefault="00ED2213" w:rsidP="00A64F00">
            <w:pPr>
              <w:jc w:val="both"/>
              <w:rPr>
                <w:rFonts w:ascii="Verdana" w:hAnsi="Verdana" w:cs="Arial"/>
                <w:b/>
              </w:rPr>
            </w:pPr>
            <w:r>
              <w:rPr>
                <w:rFonts w:ascii="Verdana" w:hAnsi="Verdana" w:cs="Arial"/>
                <w:b/>
              </w:rPr>
              <w:t>Scrutiny</w:t>
            </w:r>
          </w:p>
          <w:p w:rsidR="00ED2213" w:rsidRDefault="00ED2213" w:rsidP="00ED2213">
            <w:pPr>
              <w:numPr>
                <w:ilvl w:val="0"/>
                <w:numId w:val="7"/>
              </w:numPr>
              <w:spacing w:after="0" w:line="240" w:lineRule="auto"/>
              <w:jc w:val="both"/>
              <w:rPr>
                <w:rFonts w:ascii="Verdana" w:hAnsi="Verdana" w:cs="Arial"/>
              </w:rPr>
            </w:pPr>
            <w:r w:rsidRPr="00637481">
              <w:rPr>
                <w:rFonts w:ascii="Verdana" w:hAnsi="Verdana" w:cs="Arial"/>
              </w:rPr>
              <w:t>Analyse the integrity of financial information, that financial controls are in place and systems of risk manag</w:t>
            </w:r>
            <w:r>
              <w:rPr>
                <w:rFonts w:ascii="Verdana" w:hAnsi="Verdana" w:cs="Arial"/>
              </w:rPr>
              <w:t>ement are robust and defensible</w:t>
            </w:r>
          </w:p>
          <w:p w:rsidR="00ED2213" w:rsidRDefault="00ED2213" w:rsidP="00ED2213">
            <w:pPr>
              <w:numPr>
                <w:ilvl w:val="0"/>
                <w:numId w:val="7"/>
              </w:numPr>
              <w:spacing w:after="0" w:line="240" w:lineRule="auto"/>
              <w:jc w:val="both"/>
              <w:rPr>
                <w:rFonts w:ascii="Verdana" w:hAnsi="Verdana" w:cs="Arial"/>
              </w:rPr>
            </w:pPr>
            <w:r>
              <w:rPr>
                <w:rFonts w:ascii="Verdana" w:hAnsi="Verdana" w:cs="Arial"/>
              </w:rPr>
              <w:t>Analyse information presented and provide insight and challenge</w:t>
            </w:r>
          </w:p>
          <w:p w:rsidR="00ED2213" w:rsidRDefault="00ED2213" w:rsidP="00ED2213">
            <w:pPr>
              <w:numPr>
                <w:ilvl w:val="0"/>
                <w:numId w:val="7"/>
              </w:numPr>
              <w:spacing w:after="0" w:line="240" w:lineRule="auto"/>
              <w:jc w:val="both"/>
              <w:rPr>
                <w:rFonts w:ascii="Verdana" w:hAnsi="Verdana" w:cs="Arial"/>
              </w:rPr>
            </w:pPr>
            <w:r>
              <w:rPr>
                <w:rFonts w:ascii="Verdana" w:hAnsi="Verdana" w:cs="Arial"/>
              </w:rPr>
              <w:t>Involvement in audit of the organisation’s performance and its compliance with governance and regulation</w:t>
            </w:r>
          </w:p>
          <w:p w:rsidR="00ED2213" w:rsidRDefault="00ED2213" w:rsidP="00A64F00">
            <w:pPr>
              <w:spacing w:after="0" w:line="240" w:lineRule="auto"/>
              <w:ind w:left="720"/>
              <w:jc w:val="both"/>
              <w:rPr>
                <w:rFonts w:ascii="Verdana" w:hAnsi="Verdana" w:cs="Arial"/>
              </w:rPr>
            </w:pPr>
            <w:r>
              <w:rPr>
                <w:rFonts w:ascii="Verdana" w:hAnsi="Verdana" w:cs="Arial"/>
              </w:rPr>
              <w:t xml:space="preserve"> </w:t>
            </w:r>
          </w:p>
          <w:p w:rsidR="00ED2213" w:rsidRPr="00637481" w:rsidRDefault="00ED2213" w:rsidP="00A64F00">
            <w:pPr>
              <w:spacing w:after="0" w:line="240" w:lineRule="auto"/>
              <w:jc w:val="both"/>
              <w:rPr>
                <w:rFonts w:ascii="Verdana" w:hAnsi="Verdana" w:cs="Arial"/>
                <w:b/>
              </w:rPr>
            </w:pPr>
            <w:r>
              <w:rPr>
                <w:rFonts w:ascii="Verdana" w:hAnsi="Verdana" w:cs="Arial"/>
                <w:b/>
              </w:rPr>
              <w:t>Involvement in Sub Committees</w:t>
            </w:r>
          </w:p>
          <w:p w:rsidR="00ED2213" w:rsidRPr="002E670B" w:rsidRDefault="00ED2213" w:rsidP="00ED2213">
            <w:pPr>
              <w:numPr>
                <w:ilvl w:val="0"/>
                <w:numId w:val="8"/>
              </w:numPr>
              <w:rPr>
                <w:rFonts w:ascii="Verdana" w:hAnsi="Verdana"/>
              </w:rPr>
            </w:pPr>
            <w:r>
              <w:rPr>
                <w:rFonts w:ascii="Verdana" w:hAnsi="Verdana"/>
              </w:rPr>
              <w:t>To attend and where required lead sub committees and their activity as requested by the Board</w:t>
            </w:r>
          </w:p>
        </w:tc>
      </w:tr>
    </w:tbl>
    <w:p w:rsidR="00ED2213" w:rsidRDefault="00ED2213" w:rsidP="00ED2213">
      <w:pPr>
        <w:rPr>
          <w:rFonts w:ascii="Verdana" w:hAnsi="Verdana"/>
          <w:b/>
        </w:rPr>
      </w:pPr>
    </w:p>
    <w:p w:rsidR="00ED2213" w:rsidRDefault="00ED2213" w:rsidP="00ED2213">
      <w:pPr>
        <w:rPr>
          <w:rFonts w:ascii="Verdana" w:hAnsi="Verdana"/>
          <w:b/>
        </w:rPr>
      </w:pPr>
    </w:p>
    <w:p w:rsidR="00ED2213" w:rsidRDefault="00ED2213">
      <w:pPr>
        <w:rPr>
          <w:rFonts w:ascii="Verdana" w:hAnsi="Verdana"/>
          <w:b/>
        </w:rPr>
      </w:pPr>
      <w:r>
        <w:rPr>
          <w:rFonts w:ascii="Verdana" w:hAnsi="Verdana"/>
          <w:b/>
        </w:rPr>
        <w:br w:type="page"/>
      </w:r>
    </w:p>
    <w:p w:rsidR="00ED2213" w:rsidRPr="00DD6D4E" w:rsidRDefault="00ED2213" w:rsidP="00ED2213">
      <w:pPr>
        <w:rPr>
          <w:rFonts w:ascii="Verdana" w:hAnsi="Verdana"/>
          <w:b/>
        </w:rPr>
      </w:pPr>
      <w:r w:rsidRPr="00DD6D4E">
        <w:rPr>
          <w:rFonts w:ascii="Verdana" w:hAnsi="Verdana"/>
          <w:b/>
        </w:rPr>
        <w:lastRenderedPageBreak/>
        <w:t>Person Descriptor:</w:t>
      </w:r>
    </w:p>
    <w:p w:rsidR="00ED2213" w:rsidRPr="00151BFE" w:rsidRDefault="00ED2213" w:rsidP="00ED2213">
      <w:pPr>
        <w:rPr>
          <w:rFonts w:ascii="Verdana" w:hAnsi="Verdana"/>
        </w:rPr>
      </w:pPr>
      <w:r>
        <w:rPr>
          <w:rFonts w:ascii="Verdana" w:hAnsi="Verdana"/>
        </w:rPr>
        <w:t xml:space="preserve">You’re a skilled and competent professional with experience and a track record at Board level. You’ll have a range of experience which you are able to translate to this organisation and the ability to make connections. You’ll be forward thinking and </w:t>
      </w:r>
      <w:r w:rsidR="00527DC9">
        <w:rPr>
          <w:rFonts w:ascii="Verdana" w:hAnsi="Verdana"/>
        </w:rPr>
        <w:t>understand how to lead</w:t>
      </w:r>
      <w:r w:rsidRPr="00151BFE">
        <w:rPr>
          <w:rFonts w:ascii="Verdana" w:hAnsi="Verdana"/>
        </w:rPr>
        <w:t xml:space="preserve"> change and innovation</w:t>
      </w:r>
      <w:r>
        <w:rPr>
          <w:rFonts w:ascii="Verdana" w:hAnsi="Verdana"/>
        </w:rPr>
        <w:t>.</w:t>
      </w:r>
    </w:p>
    <w:p w:rsidR="00ED2213" w:rsidRDefault="00ED2213" w:rsidP="00ED2213">
      <w:pPr>
        <w:rPr>
          <w:rFonts w:ascii="Verdana" w:hAnsi="Verdana"/>
          <w:b/>
        </w:rPr>
      </w:pPr>
      <w:r w:rsidRPr="00DD6D4E">
        <w:rPr>
          <w:rFonts w:ascii="Verdana" w:hAnsi="Verdana"/>
          <w:b/>
        </w:rPr>
        <w:t>Person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D2213" w:rsidRPr="00706668" w:rsidTr="00A64F00">
        <w:tc>
          <w:tcPr>
            <w:tcW w:w="9606" w:type="dxa"/>
            <w:shd w:val="clear" w:color="auto" w:fill="D9D9D9"/>
          </w:tcPr>
          <w:p w:rsidR="00ED2213" w:rsidRPr="00706668" w:rsidRDefault="00ED2213" w:rsidP="00A64F00">
            <w:pPr>
              <w:rPr>
                <w:rFonts w:ascii="Verdana" w:hAnsi="Verdana"/>
                <w:b/>
              </w:rPr>
            </w:pPr>
            <w:r w:rsidRPr="00706668">
              <w:rPr>
                <w:rFonts w:ascii="Verdana" w:hAnsi="Verdana"/>
                <w:b/>
              </w:rPr>
              <w:t>Essential Attributes</w:t>
            </w:r>
          </w:p>
        </w:tc>
      </w:tr>
      <w:tr w:rsidR="00ED2213" w:rsidRPr="00706668" w:rsidTr="00A64F00">
        <w:tc>
          <w:tcPr>
            <w:tcW w:w="9606" w:type="dxa"/>
          </w:tcPr>
          <w:p w:rsidR="00ED2213" w:rsidRPr="00706668" w:rsidRDefault="00ED2213" w:rsidP="00A64F00">
            <w:pPr>
              <w:rPr>
                <w:rFonts w:ascii="Verdana" w:hAnsi="Verdana"/>
                <w:b/>
              </w:rPr>
            </w:pPr>
            <w:r w:rsidRPr="00706668">
              <w:rPr>
                <w:rFonts w:ascii="Verdana" w:hAnsi="Verdana"/>
                <w:b/>
              </w:rPr>
              <w:t>Qualification and Knowledge</w:t>
            </w:r>
          </w:p>
          <w:p w:rsidR="00ED2213" w:rsidRDefault="00ED2213" w:rsidP="00ED2213">
            <w:pPr>
              <w:numPr>
                <w:ilvl w:val="0"/>
                <w:numId w:val="9"/>
              </w:numPr>
              <w:rPr>
                <w:rFonts w:ascii="Verdana" w:hAnsi="Verdana"/>
              </w:rPr>
            </w:pPr>
            <w:r>
              <w:rPr>
                <w:rFonts w:ascii="Verdana" w:hAnsi="Verdana"/>
              </w:rPr>
              <w:t xml:space="preserve">Extensive knowledge of running or working in a senior role within </w:t>
            </w:r>
            <w:r w:rsidR="00527DC9">
              <w:rPr>
                <w:rFonts w:ascii="Verdana" w:hAnsi="Verdana"/>
              </w:rPr>
              <w:t>the public sector</w:t>
            </w:r>
          </w:p>
          <w:p w:rsidR="00ED2213" w:rsidRPr="007F236C" w:rsidRDefault="00ED2213" w:rsidP="00527DC9">
            <w:pPr>
              <w:numPr>
                <w:ilvl w:val="0"/>
                <w:numId w:val="9"/>
              </w:numPr>
              <w:rPr>
                <w:rFonts w:ascii="Verdana" w:hAnsi="Verdana"/>
              </w:rPr>
            </w:pPr>
            <w:r>
              <w:rPr>
                <w:rFonts w:ascii="Verdana" w:hAnsi="Verdana"/>
              </w:rPr>
              <w:t xml:space="preserve">Qualification and/or extensive experience in one or more of the following: </w:t>
            </w:r>
            <w:r w:rsidR="00527DC9">
              <w:rPr>
                <w:rFonts w:ascii="Verdana" w:hAnsi="Verdana"/>
              </w:rPr>
              <w:t>Digital</w:t>
            </w:r>
            <w:r>
              <w:rPr>
                <w:rFonts w:ascii="Verdana" w:hAnsi="Verdana"/>
              </w:rPr>
              <w:t xml:space="preserve">, </w:t>
            </w:r>
            <w:r w:rsidR="00527DC9">
              <w:rPr>
                <w:rFonts w:ascii="Verdana" w:hAnsi="Verdana"/>
              </w:rPr>
              <w:t>Workforce</w:t>
            </w:r>
            <w:r>
              <w:rPr>
                <w:rFonts w:ascii="Verdana" w:hAnsi="Verdana"/>
              </w:rPr>
              <w:t xml:space="preserve">, </w:t>
            </w:r>
            <w:r w:rsidR="00527DC9">
              <w:rPr>
                <w:rFonts w:ascii="Verdana" w:hAnsi="Verdana"/>
              </w:rPr>
              <w:t>Housing</w:t>
            </w:r>
          </w:p>
        </w:tc>
      </w:tr>
      <w:tr w:rsidR="00ED2213" w:rsidRPr="00706668" w:rsidTr="00A64F00">
        <w:tc>
          <w:tcPr>
            <w:tcW w:w="9606" w:type="dxa"/>
          </w:tcPr>
          <w:p w:rsidR="00ED2213" w:rsidRPr="00706668" w:rsidRDefault="00ED2213" w:rsidP="00A64F00">
            <w:pPr>
              <w:rPr>
                <w:rFonts w:ascii="Verdana" w:hAnsi="Verdana"/>
                <w:b/>
              </w:rPr>
            </w:pPr>
            <w:r w:rsidRPr="00706668">
              <w:rPr>
                <w:rFonts w:ascii="Verdana" w:hAnsi="Verdana"/>
                <w:b/>
              </w:rPr>
              <w:t>Experience</w:t>
            </w:r>
          </w:p>
          <w:p w:rsidR="00ED2213" w:rsidRDefault="00ED2213" w:rsidP="00ED2213">
            <w:pPr>
              <w:numPr>
                <w:ilvl w:val="0"/>
                <w:numId w:val="10"/>
              </w:numPr>
              <w:rPr>
                <w:rFonts w:ascii="Verdana" w:hAnsi="Verdana"/>
              </w:rPr>
            </w:pPr>
            <w:r>
              <w:rPr>
                <w:rFonts w:ascii="Verdana" w:hAnsi="Verdana"/>
              </w:rPr>
              <w:t>Involvement in Board level meetings</w:t>
            </w:r>
          </w:p>
          <w:p w:rsidR="00ED2213" w:rsidRDefault="00ED2213" w:rsidP="00ED2213">
            <w:pPr>
              <w:numPr>
                <w:ilvl w:val="0"/>
                <w:numId w:val="10"/>
              </w:numPr>
              <w:rPr>
                <w:rFonts w:ascii="Verdana" w:hAnsi="Verdana"/>
              </w:rPr>
            </w:pPr>
            <w:r w:rsidRPr="00A60084">
              <w:rPr>
                <w:rFonts w:ascii="Verdana" w:hAnsi="Verdana"/>
              </w:rPr>
              <w:t>Track record of partnership and network building</w:t>
            </w:r>
          </w:p>
          <w:p w:rsidR="00527DC9" w:rsidRDefault="00527DC9" w:rsidP="00527DC9">
            <w:pPr>
              <w:numPr>
                <w:ilvl w:val="0"/>
                <w:numId w:val="10"/>
              </w:numPr>
              <w:rPr>
                <w:rFonts w:ascii="Verdana" w:hAnsi="Verdana"/>
              </w:rPr>
            </w:pPr>
            <w:r>
              <w:rPr>
                <w:rFonts w:ascii="Verdana" w:hAnsi="Verdana"/>
              </w:rPr>
              <w:t>Experience of working within an organisation that has gone through transformation</w:t>
            </w:r>
          </w:p>
          <w:p w:rsidR="00527DC9" w:rsidRPr="00706668" w:rsidRDefault="00527DC9" w:rsidP="00603CAF">
            <w:pPr>
              <w:numPr>
                <w:ilvl w:val="0"/>
                <w:numId w:val="10"/>
              </w:numPr>
              <w:rPr>
                <w:rFonts w:ascii="Verdana" w:hAnsi="Verdana"/>
              </w:rPr>
            </w:pPr>
            <w:r>
              <w:rPr>
                <w:rFonts w:ascii="Verdana" w:hAnsi="Verdana"/>
              </w:rPr>
              <w:t>Experience of undertaking workforce change in an organisation with a recognised trade union</w:t>
            </w:r>
          </w:p>
        </w:tc>
      </w:tr>
      <w:tr w:rsidR="00ED2213" w:rsidRPr="00706668" w:rsidTr="00A64F00">
        <w:tc>
          <w:tcPr>
            <w:tcW w:w="9606" w:type="dxa"/>
          </w:tcPr>
          <w:p w:rsidR="00ED2213" w:rsidRPr="00706668" w:rsidRDefault="00ED2213" w:rsidP="00A64F00">
            <w:pPr>
              <w:rPr>
                <w:rFonts w:ascii="Verdana" w:hAnsi="Verdana"/>
                <w:b/>
              </w:rPr>
            </w:pPr>
            <w:r w:rsidRPr="00706668">
              <w:rPr>
                <w:rFonts w:ascii="Verdana" w:hAnsi="Verdana"/>
                <w:b/>
              </w:rPr>
              <w:t>Skills and Abilities</w:t>
            </w:r>
          </w:p>
          <w:p w:rsidR="00ED2213" w:rsidRDefault="00ED2213" w:rsidP="00ED2213">
            <w:pPr>
              <w:numPr>
                <w:ilvl w:val="0"/>
                <w:numId w:val="12"/>
              </w:numPr>
              <w:rPr>
                <w:rFonts w:ascii="Verdana" w:hAnsi="Verdana"/>
              </w:rPr>
            </w:pPr>
            <w:r w:rsidRPr="008C5AF0">
              <w:rPr>
                <w:rFonts w:ascii="Verdana" w:hAnsi="Verdana"/>
              </w:rPr>
              <w:t>Excellent interpersonal skills with the ability to form good working relationship</w:t>
            </w:r>
            <w:r>
              <w:rPr>
                <w:rFonts w:ascii="Verdana" w:hAnsi="Verdana"/>
              </w:rPr>
              <w:t>s with other B</w:t>
            </w:r>
            <w:r w:rsidRPr="008C5AF0">
              <w:rPr>
                <w:rFonts w:ascii="Verdana" w:hAnsi="Verdana"/>
              </w:rPr>
              <w:t xml:space="preserve">oard members, </w:t>
            </w:r>
            <w:r>
              <w:rPr>
                <w:rFonts w:ascii="Verdana" w:hAnsi="Verdana"/>
              </w:rPr>
              <w:t xml:space="preserve">the Shareholder, </w:t>
            </w:r>
            <w:r w:rsidRPr="008C5AF0">
              <w:rPr>
                <w:rFonts w:ascii="Verdana" w:hAnsi="Verdana"/>
              </w:rPr>
              <w:t>staff and customers as well as external partners and stakeholders</w:t>
            </w:r>
          </w:p>
          <w:p w:rsidR="00ED2213" w:rsidRPr="00151BFE" w:rsidRDefault="00ED2213" w:rsidP="00ED2213">
            <w:pPr>
              <w:numPr>
                <w:ilvl w:val="0"/>
                <w:numId w:val="12"/>
              </w:numPr>
              <w:rPr>
                <w:rFonts w:ascii="Verdana" w:hAnsi="Verdana"/>
              </w:rPr>
            </w:pPr>
            <w:r>
              <w:rPr>
                <w:rFonts w:ascii="Verdana" w:hAnsi="Verdana"/>
              </w:rPr>
              <w:t>Ability to analyse information to form sound judgements and make informed decisions</w:t>
            </w:r>
          </w:p>
          <w:p w:rsidR="00ED2213" w:rsidRPr="00706668" w:rsidRDefault="00ED2213" w:rsidP="00ED2213">
            <w:pPr>
              <w:numPr>
                <w:ilvl w:val="0"/>
                <w:numId w:val="12"/>
              </w:numPr>
              <w:rPr>
                <w:rFonts w:ascii="Verdana" w:hAnsi="Verdana"/>
              </w:rPr>
            </w:pPr>
            <w:r>
              <w:rPr>
                <w:rFonts w:ascii="Verdana" w:hAnsi="Verdana"/>
              </w:rPr>
              <w:t>Confidence and ability to challenge constructively</w:t>
            </w:r>
          </w:p>
          <w:p w:rsidR="00ED2213" w:rsidRPr="00A60084" w:rsidRDefault="00603CAF" w:rsidP="00603CAF">
            <w:pPr>
              <w:numPr>
                <w:ilvl w:val="0"/>
                <w:numId w:val="12"/>
              </w:numPr>
              <w:rPr>
                <w:rFonts w:ascii="Verdana" w:hAnsi="Verdana"/>
              </w:rPr>
            </w:pPr>
            <w:r>
              <w:rPr>
                <w:rFonts w:ascii="Verdana" w:hAnsi="Verdana" w:cs="Arial"/>
              </w:rPr>
              <w:t>Ability to publicl</w:t>
            </w:r>
            <w:r w:rsidR="00ED2213" w:rsidRPr="008C5AF0">
              <w:rPr>
                <w:rFonts w:ascii="Verdana" w:hAnsi="Verdana" w:cs="Arial"/>
              </w:rPr>
              <w:t>y represent the organisation externally in order to promote the reputation of the organisation positively</w:t>
            </w:r>
            <w:r w:rsidR="00ED2213" w:rsidRPr="008C5AF0">
              <w:rPr>
                <w:rFonts w:ascii="Verdana" w:hAnsi="Verdana"/>
              </w:rPr>
              <w:t xml:space="preserve"> </w:t>
            </w:r>
          </w:p>
        </w:tc>
      </w:tr>
      <w:tr w:rsidR="00ED2213" w:rsidRPr="00706668" w:rsidTr="00A64F00">
        <w:tc>
          <w:tcPr>
            <w:tcW w:w="9606" w:type="dxa"/>
          </w:tcPr>
          <w:p w:rsidR="00ED2213" w:rsidRPr="00706668" w:rsidRDefault="00ED2213" w:rsidP="00A64F00">
            <w:pPr>
              <w:rPr>
                <w:rFonts w:ascii="Verdana" w:hAnsi="Verdana"/>
                <w:b/>
              </w:rPr>
            </w:pPr>
            <w:r w:rsidRPr="00706668">
              <w:rPr>
                <w:rFonts w:ascii="Verdana" w:hAnsi="Verdana"/>
                <w:b/>
              </w:rPr>
              <w:t>Attitude</w:t>
            </w:r>
          </w:p>
          <w:p w:rsidR="00ED2213" w:rsidRPr="00706668" w:rsidRDefault="00ED2213" w:rsidP="00527DC9">
            <w:pPr>
              <w:rPr>
                <w:rFonts w:ascii="Verdana" w:hAnsi="Verdana"/>
              </w:rPr>
            </w:pPr>
            <w:r w:rsidRPr="008C5AF0">
              <w:rPr>
                <w:rFonts w:ascii="Verdana" w:hAnsi="Verdana"/>
              </w:rPr>
              <w:t xml:space="preserve">Responsiveness, available and committed to be able to </w:t>
            </w:r>
            <w:r>
              <w:rPr>
                <w:rFonts w:ascii="Verdana" w:hAnsi="Verdana"/>
              </w:rPr>
              <w:t xml:space="preserve">play a key role in </w:t>
            </w:r>
            <w:r w:rsidRPr="008C5AF0">
              <w:rPr>
                <w:rFonts w:ascii="Verdana" w:hAnsi="Verdana"/>
              </w:rPr>
              <w:t>lead</w:t>
            </w:r>
            <w:r>
              <w:rPr>
                <w:rFonts w:ascii="Verdana" w:hAnsi="Verdana"/>
              </w:rPr>
              <w:t>ing</w:t>
            </w:r>
            <w:r w:rsidRPr="008C5AF0">
              <w:rPr>
                <w:rFonts w:ascii="Verdana" w:hAnsi="Verdana"/>
              </w:rPr>
              <w:t xml:space="preserve"> </w:t>
            </w:r>
            <w:r>
              <w:rPr>
                <w:rFonts w:ascii="Verdana" w:hAnsi="Verdana"/>
              </w:rPr>
              <w:t>the</w:t>
            </w:r>
            <w:r w:rsidRPr="008C5AF0">
              <w:rPr>
                <w:rFonts w:ascii="Verdana" w:hAnsi="Verdana"/>
              </w:rPr>
              <w:t xml:space="preserve"> organisation</w:t>
            </w:r>
            <w:r>
              <w:rPr>
                <w:rFonts w:ascii="Verdana" w:hAnsi="Verdana"/>
              </w:rPr>
              <w:t xml:space="preserve">. </w:t>
            </w:r>
            <w:r>
              <w:rPr>
                <w:rFonts w:ascii="Verdana" w:hAnsi="Verdana" w:cs="Arial"/>
              </w:rPr>
              <w:t>A</w:t>
            </w:r>
            <w:r w:rsidRPr="00A60084">
              <w:rPr>
                <w:rFonts w:ascii="Verdana" w:hAnsi="Verdana" w:cs="Arial"/>
              </w:rPr>
              <w:t xml:space="preserve">ppreciation of the problems facing adults with learning </w:t>
            </w:r>
            <w:r>
              <w:rPr>
                <w:rFonts w:ascii="Verdana" w:hAnsi="Verdana" w:cs="Arial"/>
              </w:rPr>
              <w:t>disabilities and/or physical disabilities and</w:t>
            </w:r>
            <w:r w:rsidRPr="00A60084">
              <w:rPr>
                <w:rFonts w:ascii="Verdana" w:hAnsi="Verdana" w:cs="Arial"/>
              </w:rPr>
              <w:t xml:space="preserve"> older people</w:t>
            </w:r>
            <w:r>
              <w:rPr>
                <w:rFonts w:ascii="Verdana" w:hAnsi="Verdana" w:cs="Arial"/>
              </w:rPr>
              <w:t>. A passion to be part of an organisation that strives to make a positive difference to society. Belief that engagement of staff and customers is at the heart of success</w:t>
            </w:r>
            <w:r w:rsidR="00603CAF">
              <w:rPr>
                <w:rFonts w:ascii="Verdana" w:hAnsi="Verdana" w:cs="Arial"/>
              </w:rPr>
              <w:t>.</w:t>
            </w:r>
          </w:p>
        </w:tc>
      </w:tr>
      <w:tr w:rsidR="00ED2213" w:rsidRPr="00706668" w:rsidTr="00A64F00">
        <w:tc>
          <w:tcPr>
            <w:tcW w:w="9606" w:type="dxa"/>
            <w:shd w:val="clear" w:color="auto" w:fill="A6A6A6"/>
          </w:tcPr>
          <w:p w:rsidR="00ED2213" w:rsidRPr="00706668" w:rsidRDefault="00ED2213" w:rsidP="00A64F00">
            <w:pPr>
              <w:rPr>
                <w:rFonts w:ascii="Verdana" w:hAnsi="Verdana"/>
                <w:b/>
              </w:rPr>
            </w:pPr>
            <w:r w:rsidRPr="00706668">
              <w:rPr>
                <w:rFonts w:ascii="Verdana" w:hAnsi="Verdana"/>
                <w:b/>
              </w:rPr>
              <w:t>Desirable Attributes</w:t>
            </w:r>
          </w:p>
        </w:tc>
      </w:tr>
      <w:tr w:rsidR="00ED2213" w:rsidRPr="00706668" w:rsidTr="00A64F00">
        <w:tc>
          <w:tcPr>
            <w:tcW w:w="9606" w:type="dxa"/>
            <w:shd w:val="clear" w:color="auto" w:fill="A6A6A6"/>
          </w:tcPr>
          <w:p w:rsidR="00ED2213" w:rsidRPr="00706668" w:rsidRDefault="00ED2213" w:rsidP="00A64F00">
            <w:pPr>
              <w:rPr>
                <w:rFonts w:ascii="Verdana" w:hAnsi="Verdana"/>
                <w:b/>
              </w:rPr>
            </w:pPr>
            <w:r w:rsidRPr="00706668">
              <w:rPr>
                <w:rFonts w:ascii="Verdana" w:hAnsi="Verdana"/>
                <w:b/>
              </w:rPr>
              <w:t>Qualification and Knowledge</w:t>
            </w:r>
          </w:p>
          <w:p w:rsidR="00ED2213" w:rsidRPr="00706668" w:rsidRDefault="00ED2213" w:rsidP="00A64F00">
            <w:pPr>
              <w:rPr>
                <w:rFonts w:ascii="Verdana" w:hAnsi="Verdana"/>
                <w:b/>
              </w:rPr>
            </w:pPr>
          </w:p>
        </w:tc>
      </w:tr>
      <w:tr w:rsidR="00ED2213" w:rsidRPr="00706668" w:rsidTr="00A64F00">
        <w:tc>
          <w:tcPr>
            <w:tcW w:w="9606" w:type="dxa"/>
            <w:shd w:val="clear" w:color="auto" w:fill="A6A6A6"/>
          </w:tcPr>
          <w:p w:rsidR="00ED2213" w:rsidRPr="00706668" w:rsidRDefault="00ED2213" w:rsidP="00A64F00">
            <w:pPr>
              <w:rPr>
                <w:rFonts w:ascii="Verdana" w:hAnsi="Verdana"/>
                <w:b/>
              </w:rPr>
            </w:pPr>
            <w:r w:rsidRPr="00706668">
              <w:rPr>
                <w:rFonts w:ascii="Verdana" w:hAnsi="Verdana"/>
                <w:b/>
              </w:rPr>
              <w:lastRenderedPageBreak/>
              <w:t>Experience</w:t>
            </w:r>
          </w:p>
          <w:p w:rsidR="00ED2213" w:rsidRDefault="00ED2213" w:rsidP="00ED2213">
            <w:pPr>
              <w:numPr>
                <w:ilvl w:val="0"/>
                <w:numId w:val="11"/>
              </w:numPr>
              <w:rPr>
                <w:rFonts w:ascii="Verdana" w:hAnsi="Verdana"/>
              </w:rPr>
            </w:pPr>
            <w:r>
              <w:rPr>
                <w:rFonts w:ascii="Verdana" w:hAnsi="Verdana"/>
              </w:rPr>
              <w:t>Acting as a Non Executive Director or Executive Director.</w:t>
            </w:r>
          </w:p>
          <w:p w:rsidR="00ED2213" w:rsidRPr="00151BFE" w:rsidRDefault="00ED2213" w:rsidP="008564B2">
            <w:pPr>
              <w:numPr>
                <w:ilvl w:val="0"/>
                <w:numId w:val="11"/>
              </w:numPr>
              <w:rPr>
                <w:rFonts w:ascii="Verdana" w:hAnsi="Verdana"/>
              </w:rPr>
            </w:pPr>
            <w:r>
              <w:rPr>
                <w:rFonts w:ascii="Verdana" w:hAnsi="Verdana"/>
              </w:rPr>
              <w:t xml:space="preserve">Experience of working within Adult Social Care, NHS, </w:t>
            </w:r>
            <w:r w:rsidR="008564B2">
              <w:rPr>
                <w:rFonts w:ascii="Verdana" w:hAnsi="Verdana"/>
              </w:rPr>
              <w:t xml:space="preserve">Health and Social Care Integration </w:t>
            </w:r>
            <w:r>
              <w:rPr>
                <w:rFonts w:ascii="Verdana" w:hAnsi="Verdana"/>
              </w:rPr>
              <w:t xml:space="preserve">or an equivalent </w:t>
            </w:r>
            <w:r w:rsidR="008564B2">
              <w:rPr>
                <w:rFonts w:ascii="Verdana" w:hAnsi="Verdana"/>
              </w:rPr>
              <w:t>area of</w:t>
            </w:r>
            <w:r>
              <w:rPr>
                <w:rFonts w:ascii="Verdana" w:hAnsi="Verdana"/>
              </w:rPr>
              <w:t xml:space="preserve"> </w:t>
            </w:r>
            <w:r w:rsidR="00527DC9">
              <w:rPr>
                <w:rFonts w:ascii="Verdana" w:hAnsi="Verdana"/>
              </w:rPr>
              <w:t>transformation</w:t>
            </w:r>
            <w:r>
              <w:rPr>
                <w:rFonts w:ascii="Verdana" w:hAnsi="Verdana"/>
              </w:rPr>
              <w:t>.</w:t>
            </w:r>
          </w:p>
        </w:tc>
      </w:tr>
    </w:tbl>
    <w:p w:rsidR="00ED2213" w:rsidRDefault="00ED2213" w:rsidP="00ED221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74"/>
      </w:tblGrid>
      <w:tr w:rsidR="00BA0884" w:rsidRPr="00485596" w:rsidTr="009D60E8">
        <w:trPr>
          <w:trHeight w:val="480"/>
        </w:trPr>
        <w:tc>
          <w:tcPr>
            <w:tcW w:w="9242" w:type="dxa"/>
            <w:gridSpan w:val="2"/>
            <w:shd w:val="clear" w:color="auto" w:fill="auto"/>
          </w:tcPr>
          <w:p w:rsidR="00BA0884" w:rsidRPr="00485596" w:rsidRDefault="00BA0884" w:rsidP="009D60E8">
            <w:pPr>
              <w:spacing w:after="0"/>
              <w:rPr>
                <w:rFonts w:ascii="Verdana" w:hAnsi="Verdana"/>
              </w:rPr>
            </w:pPr>
            <w:r w:rsidRPr="00485596">
              <w:rPr>
                <w:rFonts w:ascii="Verdana" w:hAnsi="Verdana"/>
                <w:b/>
              </w:rPr>
              <w:t>Values and Behaviours:</w:t>
            </w:r>
          </w:p>
        </w:tc>
      </w:tr>
      <w:tr w:rsidR="00BA0884" w:rsidRPr="00485596" w:rsidTr="009D60E8">
        <w:trPr>
          <w:trHeight w:val="1224"/>
        </w:trPr>
        <w:tc>
          <w:tcPr>
            <w:tcW w:w="9242" w:type="dxa"/>
            <w:gridSpan w:val="2"/>
            <w:shd w:val="clear" w:color="auto" w:fill="auto"/>
          </w:tcPr>
          <w:p w:rsidR="00BA0884" w:rsidRPr="00485596" w:rsidRDefault="00BA0884" w:rsidP="009D60E8">
            <w:pPr>
              <w:rPr>
                <w:rFonts w:ascii="Verdana" w:hAnsi="Verdana"/>
              </w:rPr>
            </w:pPr>
            <w:r w:rsidRPr="00485596">
              <w:rPr>
                <w:rFonts w:ascii="Verdana" w:hAnsi="Verdana"/>
                <w:i/>
              </w:rPr>
              <w:t>Our values are the principles by which we behave towards everyone around us including customers, colleagues, carers, family members and other professionals.</w:t>
            </w:r>
          </w:p>
        </w:tc>
      </w:tr>
      <w:tr w:rsidR="00BA0884" w:rsidRPr="00594368" w:rsidTr="009D60E8">
        <w:trPr>
          <w:trHeight w:val="170"/>
        </w:trPr>
        <w:tc>
          <w:tcPr>
            <w:tcW w:w="1668" w:type="dxa"/>
            <w:shd w:val="clear" w:color="auto" w:fill="auto"/>
            <w:vAlign w:val="center"/>
          </w:tcPr>
          <w:p w:rsidR="00BA0884" w:rsidRPr="00DE21D8" w:rsidRDefault="00BA0884" w:rsidP="009D60E8">
            <w:pPr>
              <w:jc w:val="center"/>
              <w:rPr>
                <w:rFonts w:ascii="Verdana" w:hAnsi="Verdana"/>
                <w:sz w:val="20"/>
                <w:szCs w:val="20"/>
              </w:rPr>
            </w:pPr>
          </w:p>
        </w:tc>
        <w:tc>
          <w:tcPr>
            <w:tcW w:w="7574" w:type="dxa"/>
            <w:shd w:val="clear" w:color="auto" w:fill="auto"/>
            <w:vAlign w:val="center"/>
          </w:tcPr>
          <w:p w:rsidR="00BA0884" w:rsidRPr="00594368" w:rsidRDefault="00BA0884" w:rsidP="009D60E8">
            <w:pPr>
              <w:spacing w:after="0"/>
              <w:rPr>
                <w:rFonts w:ascii="Verdana" w:hAnsi="Verdana"/>
                <w:b/>
              </w:rPr>
            </w:pPr>
            <w:r>
              <w:rPr>
                <w:rFonts w:ascii="Verdana" w:hAnsi="Verdana"/>
                <w:b/>
              </w:rPr>
              <w:t>Behaviour Statements – People….</w:t>
            </w:r>
          </w:p>
        </w:tc>
      </w:tr>
      <w:tr w:rsidR="00BA0884" w:rsidRPr="00485596" w:rsidTr="009D60E8">
        <w:tc>
          <w:tcPr>
            <w:tcW w:w="1668" w:type="dxa"/>
            <w:shd w:val="clear" w:color="auto" w:fill="auto"/>
            <w:vAlign w:val="center"/>
          </w:tcPr>
          <w:p w:rsidR="00BA0884" w:rsidRPr="00594368" w:rsidRDefault="00BA0884" w:rsidP="009D60E8">
            <w:pPr>
              <w:jc w:val="center"/>
              <w:rPr>
                <w:rFonts w:ascii="Verdana" w:hAnsi="Verdana"/>
                <w:sz w:val="96"/>
                <w:szCs w:val="96"/>
              </w:rPr>
            </w:pPr>
            <w:r w:rsidRPr="00594368">
              <w:rPr>
                <w:rFonts w:ascii="Verdana" w:hAnsi="Verdana"/>
                <w:sz w:val="96"/>
                <w:szCs w:val="96"/>
              </w:rPr>
              <w:t>R</w:t>
            </w:r>
          </w:p>
        </w:tc>
        <w:tc>
          <w:tcPr>
            <w:tcW w:w="7574" w:type="dxa"/>
            <w:shd w:val="clear" w:color="auto" w:fill="auto"/>
          </w:tcPr>
          <w:p w:rsidR="00BA0884" w:rsidRDefault="00BA0884" w:rsidP="009D60E8">
            <w:pPr>
              <w:spacing w:after="0"/>
              <w:rPr>
                <w:rFonts w:ascii="Verdana" w:hAnsi="Verdana"/>
              </w:rPr>
            </w:pPr>
            <w:r w:rsidRPr="00594368">
              <w:rPr>
                <w:rFonts w:ascii="Verdana" w:hAnsi="Verdana"/>
                <w:b/>
              </w:rPr>
              <w:t>Respectful</w:t>
            </w:r>
          </w:p>
          <w:p w:rsidR="00BA0884" w:rsidRDefault="00BA0884" w:rsidP="009D60E8">
            <w:pPr>
              <w:spacing w:after="0"/>
              <w:rPr>
                <w:rFonts w:ascii="Verdana" w:hAnsi="Verdana"/>
              </w:rPr>
            </w:pPr>
            <w:r>
              <w:rPr>
                <w:rFonts w:ascii="Verdana" w:hAnsi="Verdana"/>
              </w:rPr>
              <w:t>T</w:t>
            </w:r>
            <w:r w:rsidRPr="00485596">
              <w:rPr>
                <w:rFonts w:ascii="Verdana" w:hAnsi="Verdana"/>
              </w:rPr>
              <w:t>reat o</w:t>
            </w:r>
            <w:r>
              <w:rPr>
                <w:rFonts w:ascii="Verdana" w:hAnsi="Verdana"/>
              </w:rPr>
              <w:t xml:space="preserve">thers with respect and dignity </w:t>
            </w:r>
          </w:p>
          <w:p w:rsidR="00BA0884" w:rsidRPr="00485596" w:rsidRDefault="00BA0884" w:rsidP="009D60E8">
            <w:pPr>
              <w:spacing w:after="0"/>
              <w:rPr>
                <w:rFonts w:ascii="Verdana" w:hAnsi="Verdana"/>
              </w:rPr>
            </w:pPr>
            <w:r>
              <w:rPr>
                <w:rFonts w:ascii="Verdana" w:hAnsi="Verdana"/>
              </w:rPr>
              <w:t>L</w:t>
            </w:r>
            <w:r w:rsidRPr="00485596">
              <w:rPr>
                <w:rFonts w:ascii="Verdana" w:hAnsi="Verdana"/>
              </w:rPr>
              <w:t>isten with an open mind to the views and opinions of others</w:t>
            </w:r>
          </w:p>
          <w:p w:rsidR="00BA0884" w:rsidRPr="00485596" w:rsidRDefault="00BA0884" w:rsidP="009D60E8">
            <w:pPr>
              <w:spacing w:after="0"/>
              <w:rPr>
                <w:rFonts w:ascii="Verdana" w:hAnsi="Verdana"/>
              </w:rPr>
            </w:pPr>
            <w:r>
              <w:rPr>
                <w:rFonts w:ascii="Verdana" w:hAnsi="Verdana"/>
              </w:rPr>
              <w:t>C</w:t>
            </w:r>
            <w:r w:rsidRPr="00485596">
              <w:rPr>
                <w:rFonts w:ascii="Verdana" w:hAnsi="Verdana"/>
              </w:rPr>
              <w:t>ommunicate politely with the right tone and language</w:t>
            </w:r>
          </w:p>
          <w:p w:rsidR="00BA0884" w:rsidRPr="00485596" w:rsidRDefault="00BA0884" w:rsidP="009D60E8">
            <w:pPr>
              <w:spacing w:after="0"/>
              <w:rPr>
                <w:rFonts w:ascii="Verdana" w:hAnsi="Verdana"/>
              </w:rPr>
            </w:pPr>
            <w:r>
              <w:rPr>
                <w:rFonts w:ascii="Verdana" w:hAnsi="Verdana"/>
              </w:rPr>
              <w:t>H</w:t>
            </w:r>
            <w:r w:rsidRPr="00485596">
              <w:rPr>
                <w:rFonts w:ascii="Verdana" w:hAnsi="Verdana"/>
              </w:rPr>
              <w:t>andle confidential or sensitive information with discretion</w:t>
            </w:r>
          </w:p>
          <w:p w:rsidR="00BA0884" w:rsidRPr="00485596" w:rsidRDefault="00BA0884" w:rsidP="009D60E8">
            <w:pPr>
              <w:spacing w:after="0"/>
              <w:rPr>
                <w:rFonts w:ascii="Verdana" w:hAnsi="Verdana"/>
              </w:rPr>
            </w:pPr>
          </w:p>
        </w:tc>
      </w:tr>
      <w:tr w:rsidR="00BA0884" w:rsidRPr="00485596" w:rsidTr="009D60E8">
        <w:tc>
          <w:tcPr>
            <w:tcW w:w="1668" w:type="dxa"/>
            <w:shd w:val="clear" w:color="auto" w:fill="auto"/>
            <w:vAlign w:val="center"/>
          </w:tcPr>
          <w:p w:rsidR="00BA0884" w:rsidRPr="00594368" w:rsidRDefault="00BA0884" w:rsidP="009D60E8">
            <w:pPr>
              <w:jc w:val="center"/>
              <w:rPr>
                <w:rFonts w:ascii="Verdana" w:hAnsi="Verdana"/>
                <w:sz w:val="96"/>
                <w:szCs w:val="96"/>
              </w:rPr>
            </w:pPr>
            <w:r>
              <w:rPr>
                <w:rFonts w:ascii="Verdana" w:hAnsi="Verdana"/>
                <w:sz w:val="96"/>
                <w:szCs w:val="96"/>
              </w:rPr>
              <w:t>E</w:t>
            </w:r>
          </w:p>
        </w:tc>
        <w:tc>
          <w:tcPr>
            <w:tcW w:w="7574" w:type="dxa"/>
            <w:shd w:val="clear" w:color="auto" w:fill="auto"/>
          </w:tcPr>
          <w:p w:rsidR="00BA0884" w:rsidRDefault="00BA0884" w:rsidP="009D60E8">
            <w:pPr>
              <w:spacing w:after="0"/>
              <w:rPr>
                <w:rFonts w:ascii="Verdana" w:hAnsi="Verdana"/>
              </w:rPr>
            </w:pPr>
            <w:r w:rsidRPr="00594368">
              <w:rPr>
                <w:rFonts w:ascii="Verdana" w:hAnsi="Verdana"/>
                <w:b/>
              </w:rPr>
              <w:t>Enthusiastic</w:t>
            </w:r>
          </w:p>
          <w:p w:rsidR="00BA0884" w:rsidRPr="00485596" w:rsidRDefault="00BA0884" w:rsidP="009D60E8">
            <w:pPr>
              <w:spacing w:after="0"/>
              <w:rPr>
                <w:rFonts w:ascii="Verdana" w:hAnsi="Verdana"/>
              </w:rPr>
            </w:pPr>
            <w:r>
              <w:rPr>
                <w:rFonts w:ascii="Verdana" w:hAnsi="Verdana"/>
              </w:rPr>
              <w:t>Are</w:t>
            </w:r>
            <w:r w:rsidRPr="00485596">
              <w:rPr>
                <w:rFonts w:ascii="Verdana" w:hAnsi="Verdana"/>
              </w:rPr>
              <w:t xml:space="preserve"> positive, have fun and put 100% energy into each day </w:t>
            </w:r>
          </w:p>
          <w:p w:rsidR="00BA0884" w:rsidRPr="00485596" w:rsidRDefault="00BA0884" w:rsidP="009D60E8">
            <w:pPr>
              <w:spacing w:after="0"/>
              <w:rPr>
                <w:rFonts w:ascii="Verdana" w:hAnsi="Verdana"/>
              </w:rPr>
            </w:pPr>
            <w:r>
              <w:rPr>
                <w:rFonts w:ascii="Verdana" w:hAnsi="Verdana"/>
              </w:rPr>
              <w:t>C</w:t>
            </w:r>
            <w:r w:rsidRPr="00485596">
              <w:rPr>
                <w:rFonts w:ascii="Verdana" w:hAnsi="Verdana"/>
              </w:rPr>
              <w:t>elebrate success and be proud of what is achieved</w:t>
            </w:r>
          </w:p>
          <w:p w:rsidR="00BA0884" w:rsidRPr="00485596" w:rsidRDefault="00BA0884" w:rsidP="009D60E8">
            <w:pPr>
              <w:spacing w:after="0"/>
              <w:rPr>
                <w:rFonts w:ascii="Verdana" w:hAnsi="Verdana"/>
              </w:rPr>
            </w:pPr>
            <w:r>
              <w:rPr>
                <w:rFonts w:ascii="Verdana" w:hAnsi="Verdana"/>
              </w:rPr>
              <w:t>Ensure</w:t>
            </w:r>
            <w:r w:rsidRPr="00485596">
              <w:rPr>
                <w:rFonts w:ascii="Verdana" w:hAnsi="Verdana"/>
              </w:rPr>
              <w:t xml:space="preserve"> skills and competence are maintained and developed</w:t>
            </w:r>
          </w:p>
          <w:p w:rsidR="00BA0884" w:rsidRPr="00485596" w:rsidRDefault="00BA0884" w:rsidP="009D60E8">
            <w:pPr>
              <w:spacing w:after="0"/>
              <w:rPr>
                <w:rFonts w:ascii="Verdana" w:hAnsi="Verdana"/>
              </w:rPr>
            </w:pPr>
            <w:r>
              <w:rPr>
                <w:rFonts w:ascii="Verdana" w:hAnsi="Verdana"/>
              </w:rPr>
              <w:t>U</w:t>
            </w:r>
            <w:r w:rsidRPr="00485596">
              <w:rPr>
                <w:rFonts w:ascii="Verdana" w:hAnsi="Verdana"/>
              </w:rPr>
              <w:t>phold strong work ethics around attendance and reliability</w:t>
            </w:r>
          </w:p>
          <w:p w:rsidR="00BA0884" w:rsidRPr="00485596" w:rsidRDefault="00BA0884" w:rsidP="009D60E8">
            <w:pPr>
              <w:spacing w:after="0"/>
              <w:rPr>
                <w:rFonts w:ascii="Verdana" w:hAnsi="Verdana"/>
              </w:rPr>
            </w:pPr>
          </w:p>
        </w:tc>
      </w:tr>
      <w:tr w:rsidR="00BA0884" w:rsidRPr="00485596" w:rsidTr="009D60E8">
        <w:tc>
          <w:tcPr>
            <w:tcW w:w="1668" w:type="dxa"/>
            <w:shd w:val="clear" w:color="auto" w:fill="auto"/>
            <w:vAlign w:val="center"/>
          </w:tcPr>
          <w:p w:rsidR="00BA0884" w:rsidRPr="00594368" w:rsidRDefault="00BA0884" w:rsidP="009D60E8">
            <w:pPr>
              <w:jc w:val="center"/>
              <w:rPr>
                <w:rFonts w:ascii="Verdana" w:hAnsi="Verdana"/>
                <w:sz w:val="96"/>
                <w:szCs w:val="96"/>
              </w:rPr>
            </w:pPr>
            <w:r>
              <w:rPr>
                <w:rFonts w:ascii="Verdana" w:hAnsi="Verdana"/>
                <w:sz w:val="96"/>
                <w:szCs w:val="96"/>
              </w:rPr>
              <w:t>A</w:t>
            </w:r>
          </w:p>
        </w:tc>
        <w:tc>
          <w:tcPr>
            <w:tcW w:w="7574" w:type="dxa"/>
            <w:shd w:val="clear" w:color="auto" w:fill="auto"/>
          </w:tcPr>
          <w:p w:rsidR="00BA0884" w:rsidRDefault="00BA0884" w:rsidP="009D60E8">
            <w:pPr>
              <w:spacing w:after="0"/>
              <w:rPr>
                <w:rFonts w:ascii="Verdana" w:hAnsi="Verdana"/>
              </w:rPr>
            </w:pPr>
            <w:r w:rsidRPr="00594368">
              <w:rPr>
                <w:rFonts w:ascii="Verdana" w:hAnsi="Verdana"/>
                <w:b/>
              </w:rPr>
              <w:t>Adaptable</w:t>
            </w:r>
          </w:p>
          <w:p w:rsidR="00BA0884" w:rsidRPr="00485596" w:rsidRDefault="00BA0884" w:rsidP="009D60E8">
            <w:pPr>
              <w:spacing w:after="0"/>
              <w:rPr>
                <w:rFonts w:ascii="Verdana" w:hAnsi="Verdana"/>
              </w:rPr>
            </w:pPr>
            <w:r>
              <w:rPr>
                <w:rFonts w:ascii="Verdana" w:hAnsi="Verdana"/>
              </w:rPr>
              <w:t>W</w:t>
            </w:r>
            <w:r w:rsidRPr="00485596">
              <w:rPr>
                <w:rFonts w:ascii="Verdana" w:hAnsi="Verdana"/>
              </w:rPr>
              <w:t>illing to change or try different things</w:t>
            </w:r>
          </w:p>
          <w:p w:rsidR="00BA0884" w:rsidRPr="00485596" w:rsidRDefault="00BA0884" w:rsidP="009D60E8">
            <w:pPr>
              <w:spacing w:after="0"/>
              <w:rPr>
                <w:rFonts w:ascii="Verdana" w:hAnsi="Verdana"/>
              </w:rPr>
            </w:pPr>
            <w:r>
              <w:rPr>
                <w:rFonts w:ascii="Verdana" w:hAnsi="Verdana"/>
              </w:rPr>
              <w:t>Adapt their</w:t>
            </w:r>
            <w:r w:rsidRPr="00485596">
              <w:rPr>
                <w:rFonts w:ascii="Verdana" w:hAnsi="Verdana"/>
              </w:rPr>
              <w:t xml:space="preserve"> style and approach where this can create a better outcome</w:t>
            </w:r>
          </w:p>
          <w:p w:rsidR="00BA0884" w:rsidRPr="00485596" w:rsidRDefault="00BA0884" w:rsidP="009D60E8">
            <w:pPr>
              <w:spacing w:after="0"/>
              <w:rPr>
                <w:rFonts w:ascii="Verdana" w:hAnsi="Verdana"/>
              </w:rPr>
            </w:pPr>
            <w:bookmarkStart w:id="0" w:name="_GoBack"/>
            <w:bookmarkEnd w:id="0"/>
            <w:r>
              <w:rPr>
                <w:rFonts w:ascii="Verdana" w:hAnsi="Verdana"/>
              </w:rPr>
              <w:t>Ad</w:t>
            </w:r>
            <w:r w:rsidRPr="00485596">
              <w:rPr>
                <w:rFonts w:ascii="Verdana" w:hAnsi="Verdana"/>
              </w:rPr>
              <w:t>apt each day to ensu</w:t>
            </w:r>
            <w:r>
              <w:rPr>
                <w:rFonts w:ascii="Verdana" w:hAnsi="Verdana"/>
              </w:rPr>
              <w:t>re it meets the needs of those they</w:t>
            </w:r>
            <w:r w:rsidRPr="00485596">
              <w:rPr>
                <w:rFonts w:ascii="Verdana" w:hAnsi="Verdana"/>
              </w:rPr>
              <w:t xml:space="preserve"> work with</w:t>
            </w:r>
          </w:p>
          <w:p w:rsidR="00BA0884" w:rsidRPr="00485596" w:rsidRDefault="00BA0884" w:rsidP="009D60E8">
            <w:pPr>
              <w:spacing w:after="0"/>
              <w:rPr>
                <w:rFonts w:ascii="Verdana" w:hAnsi="Verdana"/>
              </w:rPr>
            </w:pPr>
            <w:r>
              <w:rPr>
                <w:rFonts w:ascii="Verdana" w:hAnsi="Verdana"/>
              </w:rPr>
              <w:t>H</w:t>
            </w:r>
            <w:r w:rsidRPr="00485596">
              <w:rPr>
                <w:rFonts w:ascii="Verdana" w:hAnsi="Verdana"/>
              </w:rPr>
              <w:t>elp</w:t>
            </w:r>
            <w:r>
              <w:rPr>
                <w:rFonts w:ascii="Verdana" w:hAnsi="Verdana"/>
              </w:rPr>
              <w:t xml:space="preserve"> each other</w:t>
            </w:r>
            <w:r w:rsidRPr="00485596">
              <w:rPr>
                <w:rFonts w:ascii="Verdana" w:hAnsi="Verdana"/>
              </w:rPr>
              <w:t xml:space="preserve"> out</w:t>
            </w:r>
          </w:p>
          <w:p w:rsidR="00BA0884" w:rsidRPr="00485596" w:rsidRDefault="00BA0884" w:rsidP="009D60E8">
            <w:pPr>
              <w:spacing w:after="0"/>
              <w:rPr>
                <w:rFonts w:ascii="Verdana" w:hAnsi="Verdana"/>
              </w:rPr>
            </w:pPr>
          </w:p>
        </w:tc>
      </w:tr>
      <w:tr w:rsidR="00BA0884" w:rsidRPr="00485596" w:rsidTr="009D60E8">
        <w:tc>
          <w:tcPr>
            <w:tcW w:w="1668" w:type="dxa"/>
            <w:shd w:val="clear" w:color="auto" w:fill="auto"/>
            <w:vAlign w:val="center"/>
          </w:tcPr>
          <w:p w:rsidR="00BA0884" w:rsidRPr="00594368" w:rsidRDefault="00BA0884" w:rsidP="009D60E8">
            <w:pPr>
              <w:jc w:val="center"/>
              <w:rPr>
                <w:rFonts w:ascii="Verdana" w:hAnsi="Verdana"/>
                <w:sz w:val="96"/>
                <w:szCs w:val="96"/>
              </w:rPr>
            </w:pPr>
            <w:r>
              <w:rPr>
                <w:rFonts w:ascii="Verdana" w:hAnsi="Verdana"/>
                <w:sz w:val="96"/>
                <w:szCs w:val="96"/>
              </w:rPr>
              <w:t>C</w:t>
            </w:r>
          </w:p>
        </w:tc>
        <w:tc>
          <w:tcPr>
            <w:tcW w:w="7574" w:type="dxa"/>
            <w:shd w:val="clear" w:color="auto" w:fill="auto"/>
          </w:tcPr>
          <w:p w:rsidR="00BA0884" w:rsidRDefault="00BA0884" w:rsidP="009D60E8">
            <w:pPr>
              <w:spacing w:after="0"/>
              <w:rPr>
                <w:rFonts w:ascii="Verdana" w:hAnsi="Verdana"/>
              </w:rPr>
            </w:pPr>
            <w:r w:rsidRPr="00594368">
              <w:rPr>
                <w:rFonts w:ascii="Verdana" w:hAnsi="Verdana"/>
                <w:b/>
              </w:rPr>
              <w:t>Caring</w:t>
            </w:r>
          </w:p>
          <w:p w:rsidR="00BA0884" w:rsidRPr="00485596" w:rsidRDefault="00BA0884" w:rsidP="009D60E8">
            <w:pPr>
              <w:spacing w:after="0"/>
              <w:rPr>
                <w:rFonts w:ascii="Verdana" w:hAnsi="Verdana"/>
              </w:rPr>
            </w:pPr>
            <w:r>
              <w:rPr>
                <w:rFonts w:ascii="Verdana" w:hAnsi="Verdana"/>
              </w:rPr>
              <w:t>T</w:t>
            </w:r>
            <w:r w:rsidRPr="00485596">
              <w:rPr>
                <w:rFonts w:ascii="Verdana" w:hAnsi="Verdana"/>
              </w:rPr>
              <w:t xml:space="preserve">reat others with kindness and understanding </w:t>
            </w:r>
          </w:p>
          <w:p w:rsidR="00BA0884" w:rsidRPr="00485596" w:rsidRDefault="00BA0884" w:rsidP="009D60E8">
            <w:pPr>
              <w:spacing w:after="0"/>
              <w:rPr>
                <w:rFonts w:ascii="Verdana" w:hAnsi="Verdana"/>
              </w:rPr>
            </w:pPr>
            <w:r>
              <w:rPr>
                <w:rFonts w:ascii="Verdana" w:hAnsi="Verdana"/>
              </w:rPr>
              <w:t>A</w:t>
            </w:r>
            <w:r w:rsidRPr="00485596">
              <w:rPr>
                <w:rFonts w:ascii="Verdana" w:hAnsi="Verdana"/>
              </w:rPr>
              <w:t>ppreciate the difference in others and value everyone</w:t>
            </w:r>
          </w:p>
          <w:p w:rsidR="00BA0884" w:rsidRPr="00485596" w:rsidRDefault="00BA0884" w:rsidP="009D60E8">
            <w:pPr>
              <w:spacing w:after="0"/>
              <w:rPr>
                <w:rFonts w:ascii="Verdana" w:hAnsi="Verdana"/>
              </w:rPr>
            </w:pPr>
            <w:r>
              <w:rPr>
                <w:rFonts w:ascii="Verdana" w:hAnsi="Verdana"/>
              </w:rPr>
              <w:t>H</w:t>
            </w:r>
            <w:r w:rsidRPr="00485596">
              <w:rPr>
                <w:rFonts w:ascii="Verdana" w:hAnsi="Verdana"/>
              </w:rPr>
              <w:t xml:space="preserve">ave empathy </w:t>
            </w:r>
            <w:r>
              <w:rPr>
                <w:rFonts w:ascii="Verdana" w:hAnsi="Verdana"/>
              </w:rPr>
              <w:t xml:space="preserve">and understanding </w:t>
            </w:r>
            <w:r w:rsidRPr="00485596">
              <w:rPr>
                <w:rFonts w:ascii="Verdana" w:hAnsi="Verdana"/>
              </w:rPr>
              <w:t>for others and give emotional support</w:t>
            </w:r>
          </w:p>
          <w:p w:rsidR="00BA0884" w:rsidRPr="00485596" w:rsidRDefault="00BA0884" w:rsidP="009D60E8">
            <w:pPr>
              <w:spacing w:after="0"/>
              <w:rPr>
                <w:rFonts w:ascii="Verdana" w:hAnsi="Verdana"/>
              </w:rPr>
            </w:pPr>
            <w:r>
              <w:rPr>
                <w:rFonts w:ascii="Verdana" w:hAnsi="Verdana"/>
              </w:rPr>
              <w:t xml:space="preserve">Work to </w:t>
            </w:r>
            <w:r w:rsidRPr="00485596">
              <w:rPr>
                <w:rFonts w:ascii="Verdana" w:hAnsi="Verdana"/>
              </w:rPr>
              <w:t>agreed standards of quality</w:t>
            </w:r>
          </w:p>
          <w:p w:rsidR="00BA0884" w:rsidRPr="00485596" w:rsidRDefault="00BA0884" w:rsidP="009D60E8">
            <w:pPr>
              <w:spacing w:after="0"/>
              <w:rPr>
                <w:rFonts w:ascii="Verdana" w:hAnsi="Verdana"/>
              </w:rPr>
            </w:pPr>
          </w:p>
        </w:tc>
      </w:tr>
      <w:tr w:rsidR="00BA0884" w:rsidRPr="00485596" w:rsidTr="009D60E8">
        <w:tc>
          <w:tcPr>
            <w:tcW w:w="1668" w:type="dxa"/>
            <w:shd w:val="clear" w:color="auto" w:fill="auto"/>
            <w:vAlign w:val="center"/>
          </w:tcPr>
          <w:p w:rsidR="00BA0884" w:rsidRPr="00594368" w:rsidRDefault="00BA0884" w:rsidP="009D60E8">
            <w:pPr>
              <w:jc w:val="center"/>
              <w:rPr>
                <w:rFonts w:ascii="Verdana" w:hAnsi="Verdana"/>
                <w:sz w:val="96"/>
                <w:szCs w:val="96"/>
              </w:rPr>
            </w:pPr>
            <w:r>
              <w:rPr>
                <w:rFonts w:ascii="Verdana" w:hAnsi="Verdana"/>
                <w:sz w:val="96"/>
                <w:szCs w:val="96"/>
              </w:rPr>
              <w:t>H</w:t>
            </w:r>
          </w:p>
        </w:tc>
        <w:tc>
          <w:tcPr>
            <w:tcW w:w="7574" w:type="dxa"/>
            <w:shd w:val="clear" w:color="auto" w:fill="auto"/>
          </w:tcPr>
          <w:p w:rsidR="00BA0884" w:rsidRDefault="00BA0884" w:rsidP="009D60E8">
            <w:pPr>
              <w:spacing w:after="0"/>
              <w:rPr>
                <w:rFonts w:ascii="Verdana" w:hAnsi="Verdana"/>
              </w:rPr>
            </w:pPr>
            <w:r w:rsidRPr="00594368">
              <w:rPr>
                <w:rFonts w:ascii="Verdana" w:hAnsi="Verdana"/>
                <w:b/>
              </w:rPr>
              <w:t>Honest</w:t>
            </w:r>
            <w:r>
              <w:rPr>
                <w:rFonts w:ascii="Verdana" w:hAnsi="Verdana"/>
              </w:rPr>
              <w:t xml:space="preserve"> </w:t>
            </w:r>
          </w:p>
          <w:p w:rsidR="00BA0884" w:rsidRPr="00485596" w:rsidRDefault="00BA0884" w:rsidP="009D60E8">
            <w:pPr>
              <w:spacing w:after="0"/>
              <w:rPr>
                <w:rFonts w:ascii="Verdana" w:hAnsi="Verdana"/>
              </w:rPr>
            </w:pPr>
            <w:r>
              <w:rPr>
                <w:rFonts w:ascii="Verdana" w:hAnsi="Verdana"/>
              </w:rPr>
              <w:t>S</w:t>
            </w:r>
            <w:r w:rsidRPr="00485596">
              <w:rPr>
                <w:rFonts w:ascii="Verdana" w:hAnsi="Verdana"/>
              </w:rPr>
              <w:t>peak up when it matters</w:t>
            </w:r>
          </w:p>
          <w:p w:rsidR="00BA0884" w:rsidRPr="00485596" w:rsidRDefault="00BA0884" w:rsidP="009D60E8">
            <w:pPr>
              <w:spacing w:after="0"/>
              <w:rPr>
                <w:rFonts w:ascii="Verdana" w:hAnsi="Verdana"/>
              </w:rPr>
            </w:pPr>
            <w:r>
              <w:rPr>
                <w:rFonts w:ascii="Verdana" w:hAnsi="Verdana"/>
              </w:rPr>
              <w:t>T</w:t>
            </w:r>
            <w:r w:rsidRPr="00485596">
              <w:rPr>
                <w:rFonts w:ascii="Verdana" w:hAnsi="Verdana"/>
              </w:rPr>
              <w:t>ake responsibility for my actions</w:t>
            </w:r>
          </w:p>
          <w:p w:rsidR="00BA0884" w:rsidRPr="00485596" w:rsidRDefault="00BA0884" w:rsidP="009D60E8">
            <w:pPr>
              <w:spacing w:after="0"/>
              <w:rPr>
                <w:rFonts w:ascii="Verdana" w:hAnsi="Verdana"/>
              </w:rPr>
            </w:pPr>
            <w:r>
              <w:rPr>
                <w:rFonts w:ascii="Verdana" w:hAnsi="Verdana"/>
              </w:rPr>
              <w:t>A</w:t>
            </w:r>
            <w:r w:rsidRPr="00485596">
              <w:rPr>
                <w:rFonts w:ascii="Verdana" w:hAnsi="Verdana"/>
              </w:rPr>
              <w:t xml:space="preserve">ct in a way that is consistent with what </w:t>
            </w:r>
            <w:r>
              <w:rPr>
                <w:rFonts w:ascii="Verdana" w:hAnsi="Verdana"/>
              </w:rPr>
              <w:t>they</w:t>
            </w:r>
            <w:r w:rsidRPr="00485596">
              <w:rPr>
                <w:rFonts w:ascii="Verdana" w:hAnsi="Verdana"/>
              </w:rPr>
              <w:t xml:space="preserve"> say</w:t>
            </w:r>
          </w:p>
          <w:p w:rsidR="00BA0884" w:rsidRPr="00485596" w:rsidRDefault="00BA0884" w:rsidP="009D60E8">
            <w:pPr>
              <w:spacing w:after="0"/>
              <w:rPr>
                <w:rFonts w:ascii="Verdana" w:hAnsi="Verdana"/>
              </w:rPr>
            </w:pPr>
            <w:r>
              <w:rPr>
                <w:rFonts w:ascii="Verdana" w:hAnsi="Verdana"/>
              </w:rPr>
              <w:t>R</w:t>
            </w:r>
            <w:r w:rsidRPr="00485596">
              <w:rPr>
                <w:rFonts w:ascii="Verdana" w:hAnsi="Verdana"/>
              </w:rPr>
              <w:t>esolve tension or conflict through listening and talking it through</w:t>
            </w:r>
          </w:p>
          <w:p w:rsidR="00BA0884" w:rsidRPr="00485596" w:rsidRDefault="00BA0884" w:rsidP="009D60E8">
            <w:pPr>
              <w:spacing w:after="0"/>
              <w:rPr>
                <w:rFonts w:ascii="Verdana" w:hAnsi="Verdana"/>
              </w:rPr>
            </w:pPr>
          </w:p>
        </w:tc>
      </w:tr>
    </w:tbl>
    <w:p w:rsidR="00D45FD5" w:rsidRDefault="00D45FD5" w:rsidP="00BA0884">
      <w:pPr>
        <w:pStyle w:val="Footer"/>
        <w:rPr>
          <w:rFonts w:ascii="Verdana" w:hAnsi="Verdana"/>
        </w:rPr>
      </w:pPr>
    </w:p>
    <w:sectPr w:rsidR="00D45FD5" w:rsidSect="00553FEF">
      <w:footerReference w:type="first" r:id="rId7"/>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6E" w:rsidRDefault="008B256E" w:rsidP="00290CE4">
      <w:pPr>
        <w:spacing w:after="0" w:line="240" w:lineRule="auto"/>
      </w:pPr>
      <w:r>
        <w:separator/>
      </w:r>
    </w:p>
  </w:endnote>
  <w:endnote w:type="continuationSeparator" w:id="0">
    <w:p w:rsidR="008B256E" w:rsidRDefault="008B256E" w:rsidP="0029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B4" w:rsidRPr="00A14686" w:rsidRDefault="004155B4" w:rsidP="00D45FD5">
    <w:pPr>
      <w:pStyle w:val="Footer"/>
      <w:jc w:val="center"/>
      <w:rPr>
        <w:rFonts w:ascii="Verdana" w:hAnsi="Verdana"/>
      </w:rPr>
    </w:pPr>
    <w:r w:rsidRPr="00A14686">
      <w:rPr>
        <w:rFonts w:ascii="Verdana" w:hAnsi="Verdana"/>
      </w:rPr>
      <w:t>Persona Care and Support Ltd</w:t>
    </w:r>
  </w:p>
  <w:p w:rsidR="004155B4" w:rsidRPr="00A14686" w:rsidRDefault="004155B4" w:rsidP="00D45FD5">
    <w:pPr>
      <w:pStyle w:val="Footer"/>
      <w:jc w:val="center"/>
      <w:rPr>
        <w:rFonts w:ascii="Verdana" w:hAnsi="Verdana"/>
      </w:rPr>
    </w:pPr>
    <w:r w:rsidRPr="00A14686">
      <w:rPr>
        <w:rFonts w:ascii="Verdana" w:hAnsi="Verdana"/>
      </w:rPr>
      <w:t>Grundy Day Centre</w:t>
    </w:r>
  </w:p>
  <w:p w:rsidR="004155B4" w:rsidRPr="00A14686" w:rsidRDefault="004155B4" w:rsidP="00D45FD5">
    <w:pPr>
      <w:pStyle w:val="Footer"/>
      <w:jc w:val="center"/>
      <w:rPr>
        <w:rFonts w:ascii="Verdana" w:hAnsi="Verdana"/>
      </w:rPr>
    </w:pPr>
    <w:r w:rsidRPr="00A14686">
      <w:rPr>
        <w:rFonts w:ascii="Verdana" w:hAnsi="Verdana"/>
      </w:rPr>
      <w:t>Wellington Road</w:t>
    </w:r>
  </w:p>
  <w:p w:rsidR="004155B4" w:rsidRPr="00A14686" w:rsidRDefault="004155B4" w:rsidP="00D45FD5">
    <w:pPr>
      <w:pStyle w:val="Footer"/>
      <w:jc w:val="center"/>
      <w:rPr>
        <w:rFonts w:ascii="Verdana" w:hAnsi="Verdana"/>
      </w:rPr>
    </w:pPr>
    <w:r w:rsidRPr="00A14686">
      <w:rPr>
        <w:rFonts w:ascii="Verdana" w:hAnsi="Verdana"/>
      </w:rPr>
      <w:t>BL9 9AH</w:t>
    </w:r>
  </w:p>
  <w:p w:rsidR="004155B4" w:rsidRDefault="004155B4" w:rsidP="00D45FD5">
    <w:pPr>
      <w:pStyle w:val="Footer"/>
      <w:jc w:val="center"/>
      <w:rPr>
        <w:rFonts w:ascii="Verdana" w:hAnsi="Verdana"/>
      </w:rPr>
    </w:pPr>
    <w:r w:rsidRPr="00A14686">
      <w:rPr>
        <w:rFonts w:ascii="Verdana" w:hAnsi="Verdana"/>
      </w:rPr>
      <w:t>0161 253 6000</w:t>
    </w:r>
  </w:p>
  <w:p w:rsidR="004155B4" w:rsidRPr="00A14686" w:rsidRDefault="004155B4" w:rsidP="00D45FD5">
    <w:pPr>
      <w:pStyle w:val="Footer"/>
      <w:jc w:val="center"/>
      <w:rPr>
        <w:rFonts w:ascii="Verdana" w:hAnsi="Verdana"/>
      </w:rPr>
    </w:pPr>
    <w:r>
      <w:rPr>
        <w:rFonts w:ascii="Verdana" w:hAnsi="Verdana"/>
      </w:rPr>
      <w:t>enquiries@personasupport.org.uk</w:t>
    </w:r>
  </w:p>
  <w:p w:rsidR="004155B4" w:rsidRDefault="008B256E" w:rsidP="00D45FD5">
    <w:pPr>
      <w:pStyle w:val="Footer"/>
      <w:jc w:val="center"/>
    </w:pPr>
    <w:hyperlink r:id="rId1" w:history="1">
      <w:r w:rsidR="004155B4" w:rsidRPr="003F53D7">
        <w:rPr>
          <w:rStyle w:val="Hyperlink"/>
          <w:rFonts w:ascii="Verdana" w:hAnsi="Verdana"/>
        </w:rPr>
        <w:t>www.personasupport.org.uk</w:t>
      </w:r>
    </w:hyperlink>
  </w:p>
  <w:p w:rsidR="004155B4" w:rsidRDefault="0041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6E" w:rsidRDefault="008B256E" w:rsidP="00290CE4">
      <w:pPr>
        <w:spacing w:after="0" w:line="240" w:lineRule="auto"/>
      </w:pPr>
      <w:r>
        <w:separator/>
      </w:r>
    </w:p>
  </w:footnote>
  <w:footnote w:type="continuationSeparator" w:id="0">
    <w:p w:rsidR="008B256E" w:rsidRDefault="008B256E" w:rsidP="0029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08C"/>
    <w:multiLevelType w:val="hybridMultilevel"/>
    <w:tmpl w:val="1DC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B0EE8"/>
    <w:multiLevelType w:val="hybridMultilevel"/>
    <w:tmpl w:val="34423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0A90"/>
    <w:multiLevelType w:val="hybridMultilevel"/>
    <w:tmpl w:val="D35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92B3C"/>
    <w:multiLevelType w:val="hybridMultilevel"/>
    <w:tmpl w:val="44A8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50391"/>
    <w:multiLevelType w:val="hybridMultilevel"/>
    <w:tmpl w:val="6BC4D658"/>
    <w:lvl w:ilvl="0" w:tplc="0F42B8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C2087"/>
    <w:multiLevelType w:val="hybridMultilevel"/>
    <w:tmpl w:val="2BFA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53EA5"/>
    <w:multiLevelType w:val="hybridMultilevel"/>
    <w:tmpl w:val="DD5CA338"/>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E631498"/>
    <w:multiLevelType w:val="hybridMultilevel"/>
    <w:tmpl w:val="3E548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E1176"/>
    <w:multiLevelType w:val="hybridMultilevel"/>
    <w:tmpl w:val="BF60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1C0DB7"/>
    <w:multiLevelType w:val="hybridMultilevel"/>
    <w:tmpl w:val="09BA71EC"/>
    <w:lvl w:ilvl="0" w:tplc="08090001">
      <w:start w:val="1"/>
      <w:numFmt w:val="bullet"/>
      <w:lvlText w:val=""/>
      <w:lvlJc w:val="left"/>
      <w:pPr>
        <w:tabs>
          <w:tab w:val="num" w:pos="720"/>
        </w:tabs>
        <w:ind w:left="720" w:hanging="720"/>
      </w:pPr>
      <w:rPr>
        <w:rFonts w:ascii="Symbol" w:hAnsi="Symbol"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B32290E"/>
    <w:multiLevelType w:val="hybridMultilevel"/>
    <w:tmpl w:val="23720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674754"/>
    <w:multiLevelType w:val="hybridMultilevel"/>
    <w:tmpl w:val="346C9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0"/>
  </w:num>
  <w:num w:numId="5">
    <w:abstractNumId w:val="2"/>
  </w:num>
  <w:num w:numId="6">
    <w:abstractNumId w:val="11"/>
  </w:num>
  <w:num w:numId="7">
    <w:abstractNumId w:val="1"/>
  </w:num>
  <w:num w:numId="8">
    <w:abstractNumId w:val="5"/>
  </w:num>
  <w:num w:numId="9">
    <w:abstractNumId w:val="7"/>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4"/>
    <w:rsid w:val="000015A1"/>
    <w:rsid w:val="000233A9"/>
    <w:rsid w:val="000341DF"/>
    <w:rsid w:val="00034F44"/>
    <w:rsid w:val="00042203"/>
    <w:rsid w:val="000719B4"/>
    <w:rsid w:val="00074203"/>
    <w:rsid w:val="00087CB2"/>
    <w:rsid w:val="000A24FC"/>
    <w:rsid w:val="000C15C6"/>
    <w:rsid w:val="000D56B6"/>
    <w:rsid w:val="000E5ED8"/>
    <w:rsid w:val="00111D62"/>
    <w:rsid w:val="001428E3"/>
    <w:rsid w:val="001479AF"/>
    <w:rsid w:val="0016002A"/>
    <w:rsid w:val="001748B0"/>
    <w:rsid w:val="001E3027"/>
    <w:rsid w:val="001F0659"/>
    <w:rsid w:val="00212880"/>
    <w:rsid w:val="00214BA6"/>
    <w:rsid w:val="00222474"/>
    <w:rsid w:val="00225F26"/>
    <w:rsid w:val="0024108A"/>
    <w:rsid w:val="00243CE8"/>
    <w:rsid w:val="0025313E"/>
    <w:rsid w:val="002758FA"/>
    <w:rsid w:val="00290CE4"/>
    <w:rsid w:val="002B0706"/>
    <w:rsid w:val="002D553C"/>
    <w:rsid w:val="003014FB"/>
    <w:rsid w:val="00305CF9"/>
    <w:rsid w:val="00315201"/>
    <w:rsid w:val="00327E18"/>
    <w:rsid w:val="00342773"/>
    <w:rsid w:val="00342D7A"/>
    <w:rsid w:val="003E2B7E"/>
    <w:rsid w:val="003F2DD0"/>
    <w:rsid w:val="0040610A"/>
    <w:rsid w:val="004155B4"/>
    <w:rsid w:val="00421025"/>
    <w:rsid w:val="004279AD"/>
    <w:rsid w:val="00433DA8"/>
    <w:rsid w:val="00450D14"/>
    <w:rsid w:val="00460DDE"/>
    <w:rsid w:val="004620D7"/>
    <w:rsid w:val="004903AF"/>
    <w:rsid w:val="004931D0"/>
    <w:rsid w:val="004952DA"/>
    <w:rsid w:val="004B2447"/>
    <w:rsid w:val="004B43C4"/>
    <w:rsid w:val="004C1898"/>
    <w:rsid w:val="004D6E2C"/>
    <w:rsid w:val="0050621B"/>
    <w:rsid w:val="00527DC9"/>
    <w:rsid w:val="0053095E"/>
    <w:rsid w:val="00553FEF"/>
    <w:rsid w:val="0056171C"/>
    <w:rsid w:val="00574E3C"/>
    <w:rsid w:val="005963EF"/>
    <w:rsid w:val="005A2238"/>
    <w:rsid w:val="005D4FD0"/>
    <w:rsid w:val="005F1FCF"/>
    <w:rsid w:val="005F30BC"/>
    <w:rsid w:val="006024BC"/>
    <w:rsid w:val="00603CAF"/>
    <w:rsid w:val="00620F22"/>
    <w:rsid w:val="00622B92"/>
    <w:rsid w:val="006774F6"/>
    <w:rsid w:val="006B4378"/>
    <w:rsid w:val="006B47FC"/>
    <w:rsid w:val="006C2929"/>
    <w:rsid w:val="006D278E"/>
    <w:rsid w:val="006D4147"/>
    <w:rsid w:val="006D4453"/>
    <w:rsid w:val="006D606C"/>
    <w:rsid w:val="007048FB"/>
    <w:rsid w:val="00741E21"/>
    <w:rsid w:val="00754A16"/>
    <w:rsid w:val="00756D86"/>
    <w:rsid w:val="00762D72"/>
    <w:rsid w:val="00775F1D"/>
    <w:rsid w:val="007D10BD"/>
    <w:rsid w:val="007E5AC4"/>
    <w:rsid w:val="007F409C"/>
    <w:rsid w:val="00812D68"/>
    <w:rsid w:val="00823DC9"/>
    <w:rsid w:val="008319A6"/>
    <w:rsid w:val="008320AF"/>
    <w:rsid w:val="008477AC"/>
    <w:rsid w:val="008564B2"/>
    <w:rsid w:val="00860443"/>
    <w:rsid w:val="0087376A"/>
    <w:rsid w:val="008B256E"/>
    <w:rsid w:val="008C16BC"/>
    <w:rsid w:val="008D7537"/>
    <w:rsid w:val="00902927"/>
    <w:rsid w:val="009122D5"/>
    <w:rsid w:val="00915924"/>
    <w:rsid w:val="00983BEC"/>
    <w:rsid w:val="00995B83"/>
    <w:rsid w:val="009A6397"/>
    <w:rsid w:val="009B7792"/>
    <w:rsid w:val="009C0B73"/>
    <w:rsid w:val="009F6F3A"/>
    <w:rsid w:val="00A12D48"/>
    <w:rsid w:val="00A14686"/>
    <w:rsid w:val="00A701A7"/>
    <w:rsid w:val="00AC6D78"/>
    <w:rsid w:val="00AD22CD"/>
    <w:rsid w:val="00B24BF3"/>
    <w:rsid w:val="00B42F47"/>
    <w:rsid w:val="00B775EB"/>
    <w:rsid w:val="00B87EC0"/>
    <w:rsid w:val="00B93F2F"/>
    <w:rsid w:val="00BA0884"/>
    <w:rsid w:val="00BB1CCD"/>
    <w:rsid w:val="00BC6927"/>
    <w:rsid w:val="00BE776E"/>
    <w:rsid w:val="00C34369"/>
    <w:rsid w:val="00C45D1A"/>
    <w:rsid w:val="00C5170E"/>
    <w:rsid w:val="00C57DAB"/>
    <w:rsid w:val="00C6246C"/>
    <w:rsid w:val="00C64F0F"/>
    <w:rsid w:val="00C91684"/>
    <w:rsid w:val="00CA6766"/>
    <w:rsid w:val="00CB56E3"/>
    <w:rsid w:val="00CC3F0F"/>
    <w:rsid w:val="00CF69E1"/>
    <w:rsid w:val="00D26E3F"/>
    <w:rsid w:val="00D45737"/>
    <w:rsid w:val="00D45FD5"/>
    <w:rsid w:val="00D87883"/>
    <w:rsid w:val="00DB3279"/>
    <w:rsid w:val="00DE5C21"/>
    <w:rsid w:val="00DF5797"/>
    <w:rsid w:val="00E11494"/>
    <w:rsid w:val="00E437FE"/>
    <w:rsid w:val="00E53597"/>
    <w:rsid w:val="00E53F95"/>
    <w:rsid w:val="00E550E4"/>
    <w:rsid w:val="00EA3934"/>
    <w:rsid w:val="00ED2213"/>
    <w:rsid w:val="00F34080"/>
    <w:rsid w:val="00F54AEC"/>
    <w:rsid w:val="00F94455"/>
    <w:rsid w:val="00F9450F"/>
    <w:rsid w:val="00FA0EFC"/>
    <w:rsid w:val="00FB0945"/>
    <w:rsid w:val="00FC6AD9"/>
    <w:rsid w:val="00FC72C3"/>
    <w:rsid w:val="00FD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31479-9B4C-4518-B4BD-4FFF36B7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37"/>
  </w:style>
  <w:style w:type="paragraph" w:styleId="Heading2">
    <w:name w:val="heading 2"/>
    <w:basedOn w:val="Normal"/>
    <w:next w:val="Normal"/>
    <w:link w:val="Heading2Char"/>
    <w:qFormat/>
    <w:rsid w:val="00FC6AD9"/>
    <w:pPr>
      <w:keepNext/>
      <w:spacing w:after="0" w:line="240" w:lineRule="auto"/>
      <w:outlineLvl w:val="1"/>
    </w:pPr>
    <w:rPr>
      <w:rFonts w:ascii="Times New Roman" w:eastAsia="Times New Roman" w:hAnsi="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E4"/>
    <w:rPr>
      <w:rFonts w:ascii="Tahoma" w:hAnsi="Tahoma" w:cs="Tahoma"/>
      <w:sz w:val="16"/>
      <w:szCs w:val="16"/>
    </w:rPr>
  </w:style>
  <w:style w:type="paragraph" w:styleId="Header">
    <w:name w:val="header"/>
    <w:basedOn w:val="Normal"/>
    <w:link w:val="HeaderChar"/>
    <w:uiPriority w:val="99"/>
    <w:unhideWhenUsed/>
    <w:rsid w:val="00290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CE4"/>
  </w:style>
  <w:style w:type="paragraph" w:styleId="Footer">
    <w:name w:val="footer"/>
    <w:basedOn w:val="Normal"/>
    <w:link w:val="FooterChar"/>
    <w:uiPriority w:val="99"/>
    <w:unhideWhenUsed/>
    <w:rsid w:val="00290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CE4"/>
  </w:style>
  <w:style w:type="character" w:styleId="Hyperlink">
    <w:name w:val="Hyperlink"/>
    <w:basedOn w:val="DefaultParagraphFont"/>
    <w:uiPriority w:val="99"/>
    <w:unhideWhenUsed/>
    <w:rsid w:val="00A14686"/>
    <w:rPr>
      <w:color w:val="0000FF" w:themeColor="hyperlink"/>
      <w:u w:val="single"/>
    </w:rPr>
  </w:style>
  <w:style w:type="paragraph" w:styleId="NoSpacing">
    <w:name w:val="No Spacing"/>
    <w:link w:val="NoSpacingChar"/>
    <w:uiPriority w:val="1"/>
    <w:qFormat/>
    <w:rsid w:val="009159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5924"/>
    <w:rPr>
      <w:rFonts w:eastAsiaTheme="minorEastAsia"/>
      <w:lang w:val="en-US"/>
    </w:rPr>
  </w:style>
  <w:style w:type="character" w:customStyle="1" w:styleId="Heading2Char">
    <w:name w:val="Heading 2 Char"/>
    <w:basedOn w:val="DefaultParagraphFont"/>
    <w:link w:val="Heading2"/>
    <w:rsid w:val="00FC6AD9"/>
    <w:rPr>
      <w:rFonts w:ascii="Times New Roman" w:eastAsia="Times New Roman" w:hAnsi="Times New Roman" w:cs="Times New Roman"/>
      <w:b/>
      <w:sz w:val="26"/>
      <w:szCs w:val="20"/>
      <w:u w:val="single"/>
    </w:rPr>
  </w:style>
  <w:style w:type="paragraph" w:styleId="BodyText">
    <w:name w:val="Body Text"/>
    <w:basedOn w:val="Normal"/>
    <w:link w:val="BodyTextChar"/>
    <w:rsid w:val="00FC6AD9"/>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C6AD9"/>
    <w:rPr>
      <w:rFonts w:ascii="Times New Roman" w:eastAsia="Times New Roman" w:hAnsi="Times New Roman" w:cs="Times New Roman"/>
      <w:sz w:val="26"/>
      <w:szCs w:val="20"/>
    </w:rPr>
  </w:style>
  <w:style w:type="paragraph" w:styleId="BodyTextIndent">
    <w:name w:val="Body Text Indent"/>
    <w:basedOn w:val="Normal"/>
    <w:link w:val="BodyTextIndentChar"/>
    <w:rsid w:val="00FC6AD9"/>
    <w:pPr>
      <w:spacing w:after="0" w:line="240" w:lineRule="auto"/>
      <w:ind w:hanging="567"/>
      <w:jc w:val="both"/>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FC6AD9"/>
    <w:rPr>
      <w:rFonts w:ascii="Times New Roman" w:eastAsia="Times New Roman" w:hAnsi="Times New Roman" w:cs="Times New Roman"/>
      <w:sz w:val="26"/>
      <w:szCs w:val="20"/>
    </w:rPr>
  </w:style>
  <w:style w:type="paragraph" w:styleId="BodyText2">
    <w:name w:val="Body Text 2"/>
    <w:basedOn w:val="Normal"/>
    <w:link w:val="BodyText2Char"/>
    <w:rsid w:val="00FC6AD9"/>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C6AD9"/>
    <w:rPr>
      <w:rFonts w:ascii="Arial" w:eastAsia="Times New Roman" w:hAnsi="Arial" w:cs="Times New Roman"/>
      <w:sz w:val="24"/>
      <w:szCs w:val="20"/>
    </w:rPr>
  </w:style>
  <w:style w:type="paragraph" w:customStyle="1" w:styleId="Enclosuredots">
    <w:name w:val="Enclosure dots"/>
    <w:autoRedefine/>
    <w:rsid w:val="00FC6AD9"/>
    <w:pPr>
      <w:keepLines/>
      <w:framePr w:w="576" w:wrap="auto" w:vAnchor="page" w:hAnchor="page"/>
      <w:spacing w:after="0" w:line="240" w:lineRule="auto"/>
    </w:pPr>
    <w:rPr>
      <w:rFonts w:ascii="Verdana" w:eastAsia="Times New Roman" w:hAnsi="Verdana" w:cs="Times New Roman"/>
      <w:szCs w:val="20"/>
      <w:lang w:eastAsia="en-GB"/>
    </w:rPr>
  </w:style>
  <w:style w:type="paragraph" w:styleId="ListParagraph">
    <w:name w:val="List Paragraph"/>
    <w:basedOn w:val="Normal"/>
    <w:uiPriority w:val="34"/>
    <w:qFormat/>
    <w:rsid w:val="00FC6AD9"/>
    <w:pPr>
      <w:spacing w:after="0" w:line="240" w:lineRule="auto"/>
      <w:ind w:left="720"/>
      <w:contextualSpacing/>
    </w:pPr>
    <w:rPr>
      <w:rFonts w:ascii="Arial" w:eastAsia="Times New Roman" w:hAnsi="Arial" w:cs="Arial"/>
      <w:sz w:val="24"/>
      <w:szCs w:val="24"/>
      <w:lang w:eastAsia="en-GB"/>
    </w:rPr>
  </w:style>
  <w:style w:type="character" w:styleId="Strong">
    <w:name w:val="Strong"/>
    <w:basedOn w:val="DefaultParagraphFont"/>
    <w:qFormat/>
    <w:rsid w:val="00ED2213"/>
    <w:rPr>
      <w:b/>
      <w:bCs/>
    </w:rPr>
  </w:style>
  <w:style w:type="paragraph" w:styleId="NormalWeb">
    <w:name w:val="Normal (Web)"/>
    <w:basedOn w:val="Normal"/>
    <w:rsid w:val="00ED221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rsona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l.wolstenholme</dc:creator>
  <cp:lastModifiedBy>Parmanand, Fiona</cp:lastModifiedBy>
  <cp:revision>2</cp:revision>
  <cp:lastPrinted>2015-10-01T10:45:00Z</cp:lastPrinted>
  <dcterms:created xsi:type="dcterms:W3CDTF">2020-12-16T10:00:00Z</dcterms:created>
  <dcterms:modified xsi:type="dcterms:W3CDTF">2020-12-16T10:00:00Z</dcterms:modified>
</cp:coreProperties>
</file>